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AFD0F" w14:textId="77777777" w:rsidR="00C549ED" w:rsidRDefault="00C549ED">
      <w:pPr>
        <w:tabs>
          <w:tab w:val="center" w:pos="4819"/>
          <w:tab w:val="right" w:pos="9638"/>
        </w:tabs>
        <w:ind w:firstLine="720"/>
        <w:rPr>
          <w:rFonts w:ascii="Arial" w:hAnsi="Arial" w:cs="Arial"/>
          <w:sz w:val="20"/>
          <w:lang w:eastAsia="lt-LT"/>
        </w:rPr>
      </w:pPr>
      <w:bookmarkStart w:id="0" w:name="_GoBack"/>
      <w:bookmarkEnd w:id="0"/>
    </w:p>
    <w:p w14:paraId="4A85ACA4" w14:textId="77777777" w:rsidR="00C549ED" w:rsidRDefault="000B3B91">
      <w:pPr>
        <w:shd w:val="clear" w:color="auto" w:fill="FFFFFF"/>
        <w:jc w:val="center"/>
        <w:rPr>
          <w:b/>
          <w:bCs/>
          <w:color w:val="000000"/>
          <w:szCs w:val="24"/>
          <w:lang w:eastAsia="lt-LT"/>
        </w:rPr>
      </w:pPr>
      <w:r>
        <w:rPr>
          <w:b/>
          <w:bCs/>
          <w:color w:val="000000"/>
          <w:szCs w:val="24"/>
          <w:lang w:eastAsia="lt-LT"/>
        </w:rPr>
        <w:t>LIETUVOS RESPUBLIKOS SVEIKATOS APSAUGOS MINISTRAS</w:t>
      </w:r>
    </w:p>
    <w:p w14:paraId="053CFBC7" w14:textId="77777777" w:rsidR="00C549ED" w:rsidRDefault="000B3B91">
      <w:pPr>
        <w:shd w:val="clear" w:color="auto" w:fill="FFFFFF"/>
        <w:jc w:val="center"/>
        <w:rPr>
          <w:b/>
          <w:bCs/>
          <w:color w:val="000000"/>
          <w:szCs w:val="24"/>
          <w:lang w:eastAsia="lt-LT"/>
        </w:rPr>
      </w:pPr>
      <w:r>
        <w:rPr>
          <w:b/>
          <w:bCs/>
          <w:color w:val="000000"/>
          <w:szCs w:val="24"/>
          <w:lang w:eastAsia="lt-LT"/>
        </w:rPr>
        <w:t>VALSTYBĖS LYGIO EKSTREMALIOSIOS SITUACIJOS VALSTYBĖS OPERACIJŲ VADOVAS</w:t>
      </w:r>
    </w:p>
    <w:p w14:paraId="0F93BFDD" w14:textId="77777777" w:rsidR="00C549ED" w:rsidRDefault="00C549ED">
      <w:pPr>
        <w:shd w:val="clear" w:color="auto" w:fill="FFFFFF"/>
        <w:jc w:val="center"/>
        <w:rPr>
          <w:b/>
          <w:bCs/>
          <w:color w:val="000000"/>
          <w:szCs w:val="24"/>
          <w:lang w:eastAsia="lt-LT"/>
        </w:rPr>
      </w:pPr>
    </w:p>
    <w:p w14:paraId="32342819" w14:textId="77777777" w:rsidR="00C549ED" w:rsidRDefault="000B3B91">
      <w:pPr>
        <w:shd w:val="clear" w:color="auto" w:fill="FFFFFF"/>
        <w:jc w:val="center"/>
        <w:rPr>
          <w:color w:val="000000"/>
          <w:szCs w:val="24"/>
          <w:lang w:eastAsia="lt-LT"/>
        </w:rPr>
      </w:pPr>
      <w:r>
        <w:rPr>
          <w:b/>
          <w:bCs/>
          <w:color w:val="000000"/>
          <w:szCs w:val="24"/>
          <w:lang w:eastAsia="lt-LT"/>
        </w:rPr>
        <w:t>SPRENDIMAS</w:t>
      </w:r>
    </w:p>
    <w:p w14:paraId="15F3245F" w14:textId="77777777" w:rsidR="00C549ED" w:rsidRDefault="000B3B91">
      <w:pPr>
        <w:shd w:val="clear" w:color="auto" w:fill="FFFFFF"/>
        <w:jc w:val="center"/>
        <w:rPr>
          <w:color w:val="000000"/>
          <w:szCs w:val="24"/>
          <w:lang w:eastAsia="lt-LT"/>
        </w:rPr>
      </w:pPr>
      <w:r>
        <w:rPr>
          <w:b/>
          <w:bCs/>
          <w:color w:val="000000"/>
          <w:szCs w:val="24"/>
          <w:lang w:eastAsia="lt-LT"/>
        </w:rPr>
        <w:t>DĖL PAVEDIMO ORGANIZUOTI, KOORDINUOTI IR VYKDYTI SAVIKONTROLĘ GREITAISIAIS ANTIGENO TESTAIS UGDYMO ĮSTAIGOSE</w:t>
      </w:r>
    </w:p>
    <w:p w14:paraId="2BC70975" w14:textId="77777777" w:rsidR="00C549ED" w:rsidRDefault="00C549ED">
      <w:pPr>
        <w:shd w:val="clear" w:color="auto" w:fill="FFFFFF"/>
        <w:ind w:firstLine="62"/>
        <w:jc w:val="center"/>
        <w:rPr>
          <w:color w:val="000000"/>
          <w:szCs w:val="24"/>
          <w:lang w:eastAsia="lt-LT"/>
        </w:rPr>
      </w:pPr>
    </w:p>
    <w:p w14:paraId="0DC2A925" w14:textId="751BB32A" w:rsidR="00C549ED" w:rsidRDefault="000B3B91">
      <w:pPr>
        <w:shd w:val="clear" w:color="auto" w:fill="FFFFFF"/>
        <w:jc w:val="center"/>
        <w:rPr>
          <w:color w:val="000000"/>
          <w:szCs w:val="24"/>
          <w:lang w:eastAsia="lt-LT"/>
        </w:rPr>
      </w:pPr>
      <w:r>
        <w:rPr>
          <w:color w:val="000000"/>
          <w:szCs w:val="24"/>
          <w:lang w:eastAsia="lt-LT"/>
        </w:rPr>
        <w:t>2021 m. gegužės 4 d. Nr. V-1021</w:t>
      </w:r>
    </w:p>
    <w:p w14:paraId="7FDFA988" w14:textId="77777777" w:rsidR="00C549ED" w:rsidRDefault="000B3B91">
      <w:pPr>
        <w:shd w:val="clear" w:color="auto" w:fill="FFFFFF"/>
        <w:jc w:val="center"/>
        <w:rPr>
          <w:color w:val="000000"/>
          <w:szCs w:val="24"/>
          <w:lang w:eastAsia="lt-LT"/>
        </w:rPr>
      </w:pPr>
      <w:r>
        <w:rPr>
          <w:color w:val="000000"/>
          <w:szCs w:val="24"/>
          <w:lang w:eastAsia="lt-LT"/>
        </w:rPr>
        <w:t>Vilnius</w:t>
      </w:r>
    </w:p>
    <w:p w14:paraId="4277D658" w14:textId="77777777" w:rsidR="00C549ED" w:rsidRDefault="00C549ED">
      <w:pPr>
        <w:shd w:val="clear" w:color="auto" w:fill="FFFFFF"/>
        <w:ind w:firstLine="782"/>
        <w:rPr>
          <w:color w:val="000000"/>
          <w:szCs w:val="24"/>
          <w:lang w:eastAsia="lt-LT"/>
        </w:rPr>
      </w:pPr>
    </w:p>
    <w:p w14:paraId="0A66C544" w14:textId="77777777" w:rsidR="00C549ED" w:rsidRDefault="000B3B91">
      <w:pPr>
        <w:shd w:val="clear" w:color="auto" w:fill="FFFFFF"/>
        <w:ind w:firstLine="851"/>
        <w:jc w:val="both"/>
        <w:rPr>
          <w:szCs w:val="24"/>
          <w:lang w:eastAsia="lt-LT"/>
        </w:rPr>
      </w:pPr>
      <w:r>
        <w:rPr>
          <w:color w:val="000000"/>
          <w:szCs w:val="24"/>
          <w:lang w:eastAsia="lt-LT"/>
        </w:rPr>
        <w:t>Vadovaudamasis Lietuvos Respublikos civilinės saugos įstatymo 15 straipsnio 2 dalies 4 punktu, Lietuvos Respublikos žmonių užkrečiamųjų ligų profilaktikos ir kontrolės įstatymo</w:t>
      </w:r>
      <w:r>
        <w:rPr>
          <w:color w:val="000000"/>
          <w:szCs w:val="24"/>
          <w:lang w:eastAsia="lt-LT"/>
        </w:rPr>
        <w:br/>
        <w:t xml:space="preserve">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w:t>
      </w:r>
      <w:r>
        <w:rPr>
          <w:szCs w:val="24"/>
          <w:lang w:eastAsia="lt-LT"/>
        </w:rPr>
        <w:t>2020 m. lapkričio 4 d. nutarimo Nr. 1226 „Dėl karantino Lietuvos Respublikos teritorijoje paskelbimo“ 2.2.9.2 ir 2.2.9.2</w:t>
      </w:r>
      <w:r>
        <w:rPr>
          <w:szCs w:val="24"/>
          <w:vertAlign w:val="superscript"/>
          <w:lang w:eastAsia="lt-LT"/>
        </w:rPr>
        <w:t>1</w:t>
      </w:r>
      <w:r>
        <w:rPr>
          <w:szCs w:val="24"/>
          <w:lang w:eastAsia="lt-LT"/>
        </w:rPr>
        <w:t> papunkčiais, Lietuvos Respublikos Vyriausybės 2020 m. gruodžio 16 d. nutarimu Nr. 1419 „Dėl valstybės lygio ekstremaliosios situacijos valstybės operacijų vadovo paskyrimo“, n u s p r e n d ž i u:</w:t>
      </w:r>
    </w:p>
    <w:p w14:paraId="23AA6645" w14:textId="696136A6" w:rsidR="00C549ED" w:rsidRDefault="000B3B91">
      <w:pPr>
        <w:shd w:val="clear" w:color="auto" w:fill="FFFFFF"/>
        <w:tabs>
          <w:tab w:val="left" w:pos="1134"/>
        </w:tabs>
        <w:ind w:firstLine="851"/>
        <w:jc w:val="both"/>
        <w:rPr>
          <w:szCs w:val="24"/>
          <w:lang w:eastAsia="lt-LT"/>
        </w:rPr>
      </w:pPr>
      <w:r>
        <w:rPr>
          <w:szCs w:val="24"/>
          <w:lang w:eastAsia="lt-LT"/>
        </w:rPr>
        <w:t>1.</w:t>
      </w:r>
      <w:r>
        <w:rPr>
          <w:szCs w:val="24"/>
          <w:lang w:eastAsia="lt-LT"/>
        </w:rPr>
        <w:tab/>
        <w:t xml:space="preserve">Įpareigoti organizuoti, koordinuoti ir vykdyti mokinių savanorišką tyrimą savikontrolei skirtais greitaisiais SARS-CoV-2 antigeno testais, galimai COVID-19 ligai (koronaviruso infekcijai) nustatyti, kaip nustatyta Lietuvos Respublikos sveikatos apsaugos ministro 2021 m. balandžio 14 d. įsakyme Nr. V-802 „Dėl Profesionaliam naudojimui skirtų greitųjų SARS-CoV-2 antigeno testų vertinimo ir naudojimo savikontrolės tikslais tvarkos aprašo patvirtinimo“ (toliau – antigeno testas) (toliau – savikontrolės tyrimas): </w:t>
      </w:r>
    </w:p>
    <w:p w14:paraId="5B22311E" w14:textId="7F1F287D" w:rsidR="00C549ED" w:rsidRDefault="000B3B91">
      <w:pPr>
        <w:shd w:val="clear" w:color="auto" w:fill="FFFFFF"/>
        <w:tabs>
          <w:tab w:val="left" w:pos="1134"/>
        </w:tabs>
        <w:ind w:firstLine="851"/>
        <w:jc w:val="both"/>
        <w:rPr>
          <w:szCs w:val="24"/>
          <w:lang w:eastAsia="lt-LT"/>
        </w:rPr>
      </w:pPr>
      <w:r>
        <w:rPr>
          <w:szCs w:val="24"/>
          <w:lang w:eastAsia="lt-LT"/>
        </w:rPr>
        <w:t>1.1.</w:t>
      </w:r>
      <w:r>
        <w:rPr>
          <w:szCs w:val="24"/>
          <w:lang w:eastAsia="lt-LT"/>
        </w:rPr>
        <w:tab/>
        <w:t>Lietuvos Respublikos Vyriausybės 2020 lapkričio 4 d. nutarimo Nr. 1226 „Dėl karantino Lietuvos Respublikos teritorijoje paskelbimo“ 2</w:t>
      </w:r>
      <w:r>
        <w:rPr>
          <w:szCs w:val="24"/>
          <w:vertAlign w:val="superscript"/>
          <w:lang w:eastAsia="lt-LT"/>
        </w:rPr>
        <w:t>1</w:t>
      </w:r>
      <w:r>
        <w:rPr>
          <w:szCs w:val="24"/>
          <w:lang w:eastAsia="lt-LT"/>
        </w:rPr>
        <w:t> punkte nenurodytų savivaldybių administracijų direktorius – pasirinktose ugdymo įstaigose, vykdančiose pradinio ugdymo programas;</w:t>
      </w:r>
    </w:p>
    <w:p w14:paraId="49C333C0" w14:textId="0EB63515" w:rsidR="00C549ED" w:rsidRDefault="000B3B91">
      <w:pPr>
        <w:shd w:val="clear" w:color="auto" w:fill="FFFFFF"/>
        <w:tabs>
          <w:tab w:val="left" w:pos="1134"/>
        </w:tabs>
        <w:ind w:firstLine="851"/>
        <w:jc w:val="both"/>
        <w:rPr>
          <w:szCs w:val="24"/>
          <w:lang w:eastAsia="lt-LT"/>
        </w:rPr>
      </w:pPr>
      <w:r>
        <w:rPr>
          <w:szCs w:val="24"/>
          <w:lang w:eastAsia="lt-LT"/>
        </w:rPr>
        <w:t>1.2.</w:t>
      </w:r>
      <w:r>
        <w:rPr>
          <w:szCs w:val="24"/>
          <w:lang w:eastAsia="lt-LT"/>
        </w:rPr>
        <w:tab/>
        <w:t>savivaldybių administracijų direktorius – pasirinktose ugdymo įstaigose, vykdančiose pagrindinio ir vidurinio ugdymo programas (toliau bendrai – mokykla).</w:t>
      </w:r>
    </w:p>
    <w:p w14:paraId="60A51D25" w14:textId="34C5435E" w:rsidR="00C549ED" w:rsidRDefault="000B3B91">
      <w:pPr>
        <w:shd w:val="clear" w:color="auto" w:fill="FFFFFF"/>
        <w:tabs>
          <w:tab w:val="left" w:pos="1134"/>
        </w:tabs>
        <w:ind w:firstLine="851"/>
        <w:jc w:val="both"/>
        <w:rPr>
          <w:szCs w:val="24"/>
          <w:lang w:eastAsia="lt-LT"/>
        </w:rPr>
      </w:pPr>
      <w:r>
        <w:rPr>
          <w:szCs w:val="24"/>
          <w:lang w:eastAsia="lt-LT"/>
        </w:rPr>
        <w:t>2.</w:t>
      </w:r>
      <w:r>
        <w:rPr>
          <w:szCs w:val="24"/>
          <w:lang w:eastAsia="lt-LT"/>
        </w:rPr>
        <w:tab/>
        <w:t>Mokykloje, kurioje vykdomas savikontrolės tyrimas, mokinių ugdymą organizuoti:</w:t>
      </w:r>
    </w:p>
    <w:p w14:paraId="395C10D3" w14:textId="4EA54141" w:rsidR="00C549ED" w:rsidRDefault="000B3B91">
      <w:pPr>
        <w:shd w:val="clear" w:color="auto" w:fill="FFFFFF"/>
        <w:tabs>
          <w:tab w:val="left" w:pos="1276"/>
        </w:tabs>
        <w:ind w:firstLine="851"/>
        <w:jc w:val="both"/>
        <w:rPr>
          <w:szCs w:val="24"/>
          <w:lang w:eastAsia="lt-LT"/>
        </w:rPr>
      </w:pPr>
      <w:r>
        <w:rPr>
          <w:szCs w:val="24"/>
          <w:lang w:eastAsia="lt-LT"/>
        </w:rPr>
        <w:t>2.1.</w:t>
      </w:r>
      <w:r>
        <w:rPr>
          <w:szCs w:val="24"/>
          <w:lang w:eastAsia="lt-LT"/>
        </w:rPr>
        <w:tab/>
        <w:t>kai savikontrolės tyrime sutinka dalyvauti 60 proc. ir daugiau klasės mokinių, sutikusiems dalyvauti mokiniams – kontaktiniu arba mišriu būdu;</w:t>
      </w:r>
    </w:p>
    <w:p w14:paraId="1BFE3636" w14:textId="02C159F8" w:rsidR="00C549ED" w:rsidRDefault="000B3B91">
      <w:pPr>
        <w:shd w:val="clear" w:color="auto" w:fill="FFFFFF"/>
        <w:tabs>
          <w:tab w:val="left" w:pos="1276"/>
        </w:tabs>
        <w:ind w:firstLine="851"/>
        <w:jc w:val="both"/>
        <w:rPr>
          <w:szCs w:val="24"/>
          <w:lang w:eastAsia="lt-LT"/>
        </w:rPr>
      </w:pPr>
      <w:r>
        <w:rPr>
          <w:szCs w:val="24"/>
          <w:lang w:eastAsia="lt-LT"/>
        </w:rPr>
        <w:t>2.2.</w:t>
      </w:r>
      <w:r>
        <w:rPr>
          <w:szCs w:val="24"/>
          <w:lang w:eastAsia="lt-LT"/>
        </w:rPr>
        <w:tab/>
        <w:t>nesutikusiems dalyvauti savikontrolės tyrime mokiniams arba kai savikontrolės tyrime sutinka dalyvauti mažiau kaip 60 proc. klasės mokinių  – nuotoliniu būdu.</w:t>
      </w:r>
    </w:p>
    <w:p w14:paraId="02727B01" w14:textId="73724B58" w:rsidR="00C549ED" w:rsidRDefault="000B3B91">
      <w:pPr>
        <w:shd w:val="clear" w:color="auto" w:fill="FFFFFF"/>
        <w:tabs>
          <w:tab w:val="left" w:pos="1134"/>
        </w:tabs>
        <w:ind w:firstLine="851"/>
        <w:jc w:val="both"/>
        <w:rPr>
          <w:szCs w:val="24"/>
          <w:lang w:eastAsia="lt-LT"/>
        </w:rPr>
      </w:pPr>
      <w:r>
        <w:rPr>
          <w:szCs w:val="24"/>
          <w:lang w:eastAsia="lt-LT"/>
        </w:rPr>
        <w:t>3.</w:t>
      </w:r>
      <w:r>
        <w:rPr>
          <w:szCs w:val="24"/>
          <w:lang w:eastAsia="lt-LT"/>
        </w:rPr>
        <w:tab/>
        <w:t>Savikontrolės tyrimą organizuoti šiais etapais:</w:t>
      </w:r>
    </w:p>
    <w:p w14:paraId="7CE5907A" w14:textId="2ED318FC" w:rsidR="00C549ED" w:rsidRDefault="000B3B91">
      <w:pPr>
        <w:shd w:val="clear" w:color="auto" w:fill="FFFFFF"/>
        <w:tabs>
          <w:tab w:val="left" w:pos="1276"/>
        </w:tabs>
        <w:ind w:firstLine="851"/>
        <w:jc w:val="both"/>
        <w:rPr>
          <w:szCs w:val="24"/>
          <w:lang w:eastAsia="lt-LT"/>
        </w:rPr>
      </w:pPr>
      <w:r>
        <w:rPr>
          <w:szCs w:val="24"/>
          <w:lang w:eastAsia="lt-LT"/>
        </w:rPr>
        <w:t>3.1.</w:t>
      </w:r>
      <w:r>
        <w:rPr>
          <w:szCs w:val="24"/>
          <w:lang w:eastAsia="lt-LT"/>
        </w:rPr>
        <w:tab/>
        <w:t>jaunesnių nei 16 metų mokinių atstovai pagal įstatymą arba 16 metų ir vyresni mokiniai informuojami apie savikontrolės tyrimo tikslą, sąlygas, atlikimo tvarką, asmens duomenų tvarkymą ir, sutikę dalyvauti savikontrolės tyrime, pasirašo sutikimus;</w:t>
      </w:r>
    </w:p>
    <w:p w14:paraId="0DE4A498" w14:textId="20A9D813" w:rsidR="00C549ED" w:rsidRDefault="000B3B91">
      <w:pPr>
        <w:shd w:val="clear" w:color="auto" w:fill="FFFFFF"/>
        <w:tabs>
          <w:tab w:val="left" w:pos="1276"/>
        </w:tabs>
        <w:ind w:firstLine="851"/>
        <w:jc w:val="both"/>
        <w:rPr>
          <w:szCs w:val="24"/>
          <w:lang w:eastAsia="lt-LT"/>
        </w:rPr>
      </w:pPr>
      <w:r>
        <w:rPr>
          <w:szCs w:val="24"/>
          <w:lang w:eastAsia="lt-LT"/>
        </w:rPr>
        <w:t>3.2.</w:t>
      </w:r>
      <w:r>
        <w:rPr>
          <w:szCs w:val="24"/>
          <w:lang w:eastAsia="lt-LT"/>
        </w:rPr>
        <w:tab/>
        <w:t>grįžus į ugdymo procesą, kai mokomasi kontaktiniu būdu klasėse, mokiniai atlieka antigeno testą mokykloje kas 3-4 dienas.</w:t>
      </w:r>
    </w:p>
    <w:p w14:paraId="178B009C" w14:textId="387CA3EF" w:rsidR="00C549ED" w:rsidRDefault="000B3B91">
      <w:pPr>
        <w:shd w:val="clear" w:color="auto" w:fill="FFFFFF"/>
        <w:tabs>
          <w:tab w:val="left" w:pos="1134"/>
        </w:tabs>
        <w:ind w:firstLine="851"/>
        <w:jc w:val="both"/>
        <w:rPr>
          <w:szCs w:val="24"/>
          <w:lang w:eastAsia="lt-LT"/>
        </w:rPr>
      </w:pPr>
      <w:r>
        <w:rPr>
          <w:szCs w:val="24"/>
          <w:lang w:eastAsia="lt-LT"/>
        </w:rPr>
        <w:t>4.</w:t>
      </w:r>
      <w:r>
        <w:rPr>
          <w:szCs w:val="24"/>
          <w:lang w:eastAsia="lt-LT"/>
        </w:rPr>
        <w:tab/>
        <w:t>Antigeno testų neatlikti, kai ugdymas organizuojamas kontaktiniu būdu:</w:t>
      </w:r>
    </w:p>
    <w:p w14:paraId="4AA32CA6" w14:textId="704C4193" w:rsidR="00C549ED" w:rsidRDefault="000B3B91">
      <w:pPr>
        <w:shd w:val="clear" w:color="auto" w:fill="FFFFFF"/>
        <w:tabs>
          <w:tab w:val="left" w:pos="1276"/>
        </w:tabs>
        <w:ind w:firstLine="851"/>
        <w:jc w:val="both"/>
        <w:rPr>
          <w:szCs w:val="24"/>
          <w:lang w:eastAsia="lt-LT"/>
        </w:rPr>
      </w:pPr>
      <w:r>
        <w:rPr>
          <w:szCs w:val="24"/>
          <w:lang w:eastAsia="lt-LT"/>
        </w:rPr>
        <w:t>4.1.</w:t>
      </w:r>
      <w:r>
        <w:rPr>
          <w:szCs w:val="24"/>
          <w:lang w:eastAsia="lt-LT"/>
        </w:rPr>
        <w:tab/>
        <w:t>asmenims, nurodytiems Lietuvos Respublikos sveikatos apsaugos ministro–valstybės lygio ekstremaliosios situacijos valstybės operacijų vadovo 2020 m. gegužės 29 d. sprendimo Nr. V-1336 „Dėl tyrimų dėl COVID-19 ligos (koronaviruso infekcijos) organizavimo“ 4.2 papunktyje;</w:t>
      </w:r>
    </w:p>
    <w:p w14:paraId="70F4BD2F" w14:textId="02BB8E3C" w:rsidR="00C549ED" w:rsidRDefault="000B3B91">
      <w:pPr>
        <w:shd w:val="clear" w:color="auto" w:fill="FFFFFF"/>
        <w:tabs>
          <w:tab w:val="left" w:pos="1276"/>
        </w:tabs>
        <w:ind w:firstLine="851"/>
        <w:jc w:val="both"/>
        <w:rPr>
          <w:szCs w:val="24"/>
          <w:lang w:eastAsia="lt-LT"/>
        </w:rPr>
      </w:pPr>
      <w:r>
        <w:rPr>
          <w:szCs w:val="24"/>
          <w:lang w:eastAsia="lt-LT"/>
        </w:rPr>
        <w:lastRenderedPageBreak/>
        <w:t>4.2.</w:t>
      </w:r>
      <w:r>
        <w:rPr>
          <w:szCs w:val="24"/>
          <w:lang w:eastAsia="lt-LT"/>
        </w:rPr>
        <w:tab/>
        <w:t>mokiniams, kurie turi vidutinių, didelių ir labai didelių specialiųjų ugdymosi poreikių ir mokosi bendrojo ugdymo mokyklose (klasėse), tais atvejais, kai tokį prašymą pateikia mokinio atstovai pagal įstatymą.</w:t>
      </w:r>
    </w:p>
    <w:p w14:paraId="780AAEF4" w14:textId="0C390683" w:rsidR="00C549ED" w:rsidRDefault="000B3B91">
      <w:pPr>
        <w:shd w:val="clear" w:color="auto" w:fill="FFFFFF"/>
        <w:tabs>
          <w:tab w:val="left" w:pos="1134"/>
          <w:tab w:val="left" w:pos="1701"/>
        </w:tabs>
        <w:ind w:firstLine="851"/>
        <w:jc w:val="both"/>
        <w:rPr>
          <w:szCs w:val="24"/>
          <w:lang w:eastAsia="lt-LT"/>
        </w:rPr>
      </w:pPr>
      <w:r>
        <w:rPr>
          <w:szCs w:val="24"/>
          <w:lang w:eastAsia="lt-LT"/>
        </w:rPr>
        <w:t>5.</w:t>
      </w:r>
      <w:r>
        <w:rPr>
          <w:szCs w:val="24"/>
          <w:lang w:eastAsia="lt-LT"/>
        </w:rPr>
        <w:tab/>
        <w:t>Savikontrolės tyrimą atlikti šia tvarka:</w:t>
      </w:r>
    </w:p>
    <w:p w14:paraId="4CE6C2A6" w14:textId="15662F80" w:rsidR="00C549ED" w:rsidRDefault="000B3B91">
      <w:pPr>
        <w:shd w:val="clear" w:color="auto" w:fill="FFFFFF"/>
        <w:tabs>
          <w:tab w:val="left" w:pos="1276"/>
          <w:tab w:val="left" w:pos="1701"/>
        </w:tabs>
        <w:ind w:firstLine="851"/>
        <w:jc w:val="both"/>
        <w:rPr>
          <w:szCs w:val="24"/>
          <w:lang w:eastAsia="lt-LT"/>
        </w:rPr>
      </w:pPr>
      <w:r>
        <w:rPr>
          <w:szCs w:val="24"/>
          <w:lang w:eastAsia="lt-LT"/>
        </w:rPr>
        <w:t>5.1.</w:t>
      </w:r>
      <w:r>
        <w:rPr>
          <w:szCs w:val="24"/>
          <w:lang w:eastAsia="lt-LT"/>
        </w:rPr>
        <w:tab/>
        <w:t>mokiniai savarankiškai imasi ėminius antigeno testams atlikti prižiūrimi atsakingo mokyklos darbuotojo mokykloje;</w:t>
      </w:r>
    </w:p>
    <w:p w14:paraId="4BC62575" w14:textId="7120E10A" w:rsidR="00C549ED" w:rsidRDefault="000B3B91">
      <w:pPr>
        <w:shd w:val="clear" w:color="auto" w:fill="FFFFFF"/>
        <w:tabs>
          <w:tab w:val="left" w:pos="1276"/>
          <w:tab w:val="left" w:pos="1701"/>
        </w:tabs>
        <w:ind w:firstLine="851"/>
        <w:jc w:val="both"/>
        <w:rPr>
          <w:szCs w:val="24"/>
          <w:lang w:eastAsia="lt-LT"/>
        </w:rPr>
      </w:pPr>
      <w:r>
        <w:rPr>
          <w:szCs w:val="24"/>
          <w:lang w:eastAsia="lt-LT"/>
        </w:rPr>
        <w:t>5.2.</w:t>
      </w:r>
      <w:r>
        <w:rPr>
          <w:szCs w:val="24"/>
          <w:lang w:eastAsia="lt-LT"/>
        </w:rPr>
        <w:tab/>
        <w:t>antigeno testai atliekami mokinio, rezultatai vertinami ir interpretuojami mokinio, padedant atsakingam mokyklos darbuotojui, arba atsakingo mokyklos darbuotojo, jei mokinys jaunesnis nei 16 metų;</w:t>
      </w:r>
    </w:p>
    <w:p w14:paraId="0B97DA77" w14:textId="61C8D85A" w:rsidR="00C549ED" w:rsidRDefault="000B3B91">
      <w:pPr>
        <w:shd w:val="clear" w:color="auto" w:fill="FFFFFF"/>
        <w:tabs>
          <w:tab w:val="left" w:pos="1276"/>
          <w:tab w:val="left" w:pos="1701"/>
        </w:tabs>
        <w:ind w:firstLine="851"/>
        <w:jc w:val="both"/>
        <w:rPr>
          <w:szCs w:val="24"/>
          <w:lang w:eastAsia="lt-LT"/>
        </w:rPr>
      </w:pPr>
      <w:r>
        <w:rPr>
          <w:szCs w:val="24"/>
          <w:lang w:eastAsia="lt-LT"/>
        </w:rPr>
        <w:t>5.3.</w:t>
      </w:r>
      <w:r>
        <w:rPr>
          <w:szCs w:val="24"/>
          <w:lang w:eastAsia="lt-LT"/>
        </w:rPr>
        <w:tab/>
        <w:t>antigeno testų rezultatai fiksuojami atsakingo mokyklos darbuotojo pagal mokyklos vadovo nustatytą tvarką.</w:t>
      </w:r>
    </w:p>
    <w:p w14:paraId="5BA4BC5A" w14:textId="0D17B6B4" w:rsidR="00C549ED" w:rsidRDefault="000B3B91">
      <w:pPr>
        <w:shd w:val="clear" w:color="auto" w:fill="FFFFFF"/>
        <w:tabs>
          <w:tab w:val="left" w:pos="1134"/>
          <w:tab w:val="left" w:pos="1701"/>
        </w:tabs>
        <w:ind w:firstLine="851"/>
        <w:jc w:val="both"/>
        <w:rPr>
          <w:szCs w:val="24"/>
          <w:lang w:eastAsia="lt-LT"/>
        </w:rPr>
      </w:pPr>
      <w:r>
        <w:rPr>
          <w:szCs w:val="24"/>
          <w:lang w:eastAsia="lt-LT"/>
        </w:rPr>
        <w:t>6.</w:t>
      </w:r>
      <w:r>
        <w:rPr>
          <w:szCs w:val="24"/>
          <w:lang w:eastAsia="lt-LT"/>
        </w:rPr>
        <w:tab/>
        <w:t>Pavesti savivaldybės, kurioje yra mokykla, administracijos direktoriui:</w:t>
      </w:r>
    </w:p>
    <w:p w14:paraId="59DAC094" w14:textId="28C44855" w:rsidR="00C549ED" w:rsidRDefault="000B3B91">
      <w:pPr>
        <w:shd w:val="clear" w:color="auto" w:fill="FFFFFF"/>
        <w:tabs>
          <w:tab w:val="left" w:pos="1418"/>
          <w:tab w:val="left" w:pos="1701"/>
        </w:tabs>
        <w:ind w:firstLine="851"/>
        <w:jc w:val="both"/>
        <w:rPr>
          <w:szCs w:val="24"/>
          <w:lang w:eastAsia="lt-LT"/>
        </w:rPr>
      </w:pPr>
      <w:r>
        <w:rPr>
          <w:szCs w:val="24"/>
          <w:lang w:eastAsia="lt-LT"/>
        </w:rPr>
        <w:t>6.1.</w:t>
      </w:r>
      <w:r>
        <w:rPr>
          <w:szCs w:val="24"/>
          <w:lang w:eastAsia="lt-LT"/>
        </w:rPr>
        <w:tab/>
        <w:t>paskirti atsakingą asmens sveikatos priežiūros įstaigą, kuri prireikus instruktuotų ir teiktų konsultacijas dėl antigeno testų atlikimo;</w:t>
      </w:r>
    </w:p>
    <w:p w14:paraId="381ADF95" w14:textId="38016674" w:rsidR="00C549ED" w:rsidRDefault="000B3B91">
      <w:pPr>
        <w:shd w:val="clear" w:color="auto" w:fill="FFFFFF"/>
        <w:tabs>
          <w:tab w:val="left" w:pos="1418"/>
          <w:tab w:val="left" w:pos="1701"/>
        </w:tabs>
        <w:ind w:firstLine="851"/>
        <w:jc w:val="both"/>
        <w:rPr>
          <w:szCs w:val="24"/>
          <w:lang w:eastAsia="lt-LT"/>
        </w:rPr>
      </w:pPr>
      <w:r>
        <w:rPr>
          <w:szCs w:val="24"/>
          <w:lang w:eastAsia="lt-LT"/>
        </w:rPr>
        <w:t>6.2.</w:t>
      </w:r>
      <w:r>
        <w:rPr>
          <w:szCs w:val="24"/>
          <w:lang w:eastAsia="lt-LT"/>
        </w:rPr>
        <w:tab/>
        <w:t>aprūpinti mokyklą asmens apsaugos priemonėmis ir kitomis priemonėmis, kurios reikalingos antigeno testų atlikimui;</w:t>
      </w:r>
    </w:p>
    <w:p w14:paraId="7A002D98" w14:textId="43ABFC78" w:rsidR="00C549ED" w:rsidRDefault="000B3B91">
      <w:pPr>
        <w:shd w:val="clear" w:color="auto" w:fill="FFFFFF"/>
        <w:tabs>
          <w:tab w:val="left" w:pos="1418"/>
          <w:tab w:val="left" w:pos="1701"/>
        </w:tabs>
        <w:ind w:firstLine="851"/>
        <w:jc w:val="both"/>
        <w:rPr>
          <w:szCs w:val="24"/>
          <w:lang w:eastAsia="lt-LT"/>
        </w:rPr>
      </w:pPr>
      <w:r>
        <w:rPr>
          <w:szCs w:val="24"/>
          <w:lang w:eastAsia="lt-LT"/>
        </w:rPr>
        <w:t>6.3.</w:t>
      </w:r>
      <w:r>
        <w:rPr>
          <w:szCs w:val="24"/>
          <w:lang w:eastAsia="lt-LT"/>
        </w:rPr>
        <w:tab/>
        <w:t xml:space="preserve">užtikrinti antigeno testų pristatymą į mokyklą iš </w:t>
      </w:r>
      <w:r>
        <w:rPr>
          <w:szCs w:val="24"/>
          <w:shd w:val="clear" w:color="auto" w:fill="FFFFFF"/>
          <w:lang w:eastAsia="lt-LT"/>
        </w:rPr>
        <w:t>Nacionalinės visuomenės sveikatos priežiūros laboratorijos (toliau – NVSPL)</w:t>
      </w:r>
      <w:r>
        <w:rPr>
          <w:szCs w:val="24"/>
          <w:lang w:eastAsia="lt-LT"/>
        </w:rPr>
        <w:t>;</w:t>
      </w:r>
    </w:p>
    <w:p w14:paraId="73E21195" w14:textId="1087C562" w:rsidR="00C549ED" w:rsidRDefault="000B3B91">
      <w:pPr>
        <w:shd w:val="clear" w:color="auto" w:fill="FFFFFF"/>
        <w:tabs>
          <w:tab w:val="left" w:pos="1418"/>
          <w:tab w:val="left" w:pos="1701"/>
        </w:tabs>
        <w:ind w:firstLine="851"/>
        <w:jc w:val="both"/>
        <w:rPr>
          <w:szCs w:val="24"/>
          <w:lang w:eastAsia="lt-LT"/>
        </w:rPr>
      </w:pPr>
      <w:r>
        <w:rPr>
          <w:szCs w:val="24"/>
          <w:lang w:eastAsia="lt-LT"/>
        </w:rPr>
        <w:t>6.4.</w:t>
      </w:r>
      <w:r>
        <w:rPr>
          <w:szCs w:val="24"/>
          <w:lang w:eastAsia="lt-LT"/>
        </w:rPr>
        <w:tab/>
        <w:t>pagal poreikį organizuoti mokyklose infekuotų medicininių atliekų išvežimą.</w:t>
      </w:r>
    </w:p>
    <w:p w14:paraId="42C97A96" w14:textId="29788B61" w:rsidR="00C549ED" w:rsidRDefault="000B3B91">
      <w:pPr>
        <w:shd w:val="clear" w:color="auto" w:fill="FFFFFF"/>
        <w:tabs>
          <w:tab w:val="left" w:pos="1134"/>
          <w:tab w:val="left" w:pos="1701"/>
        </w:tabs>
        <w:ind w:firstLine="851"/>
        <w:jc w:val="both"/>
        <w:rPr>
          <w:szCs w:val="24"/>
          <w:lang w:eastAsia="lt-LT"/>
        </w:rPr>
      </w:pPr>
      <w:r>
        <w:rPr>
          <w:szCs w:val="24"/>
          <w:lang w:eastAsia="lt-LT"/>
        </w:rPr>
        <w:t>7.</w:t>
      </w:r>
      <w:r>
        <w:rPr>
          <w:szCs w:val="24"/>
          <w:lang w:eastAsia="lt-LT"/>
        </w:rPr>
        <w:tab/>
        <w:t>Įpareigoti mokyklos vadovą:</w:t>
      </w:r>
    </w:p>
    <w:p w14:paraId="4670B744" w14:textId="6ABB2B49" w:rsidR="00C549ED" w:rsidRDefault="000B3B91">
      <w:pPr>
        <w:shd w:val="clear" w:color="auto" w:fill="FFFFFF"/>
        <w:tabs>
          <w:tab w:val="left" w:pos="1276"/>
          <w:tab w:val="left" w:pos="1701"/>
        </w:tabs>
        <w:ind w:firstLine="851"/>
        <w:jc w:val="both"/>
        <w:rPr>
          <w:szCs w:val="24"/>
          <w:lang w:eastAsia="lt-LT"/>
        </w:rPr>
      </w:pPr>
      <w:r>
        <w:rPr>
          <w:szCs w:val="24"/>
          <w:lang w:eastAsia="lt-LT"/>
        </w:rPr>
        <w:t>7.1.</w:t>
      </w:r>
      <w:r>
        <w:rPr>
          <w:szCs w:val="24"/>
          <w:lang w:eastAsia="lt-LT"/>
        </w:rPr>
        <w:tab/>
        <w:t xml:space="preserve">užtikrinti, kad sutinkantys dalyvauti savikontrolės tyrime jaunesnių nei 16 metų mokinių atstovai pagal įstatymą arba 16 metų ir vyresni mokiniai pasirašytų sutikimus, kuriais būtų informuojami apie savikontrolės tyrimo tikslą, sąlygas, atlikimo tvarką, asmens duomenų tvarkymą; </w:t>
      </w:r>
    </w:p>
    <w:p w14:paraId="6D337F52" w14:textId="1E9239AC" w:rsidR="00C549ED" w:rsidRDefault="000B3B91">
      <w:pPr>
        <w:shd w:val="clear" w:color="auto" w:fill="FFFFFF"/>
        <w:tabs>
          <w:tab w:val="left" w:pos="1276"/>
          <w:tab w:val="left" w:pos="1701"/>
        </w:tabs>
        <w:ind w:firstLine="851"/>
        <w:jc w:val="both"/>
        <w:rPr>
          <w:szCs w:val="24"/>
          <w:lang w:eastAsia="lt-LT"/>
        </w:rPr>
      </w:pPr>
      <w:r>
        <w:rPr>
          <w:szCs w:val="24"/>
          <w:lang w:eastAsia="lt-LT"/>
        </w:rPr>
        <w:t>7.2.</w:t>
      </w:r>
      <w:r>
        <w:rPr>
          <w:szCs w:val="24"/>
          <w:lang w:eastAsia="lt-LT"/>
        </w:rPr>
        <w:tab/>
        <w:t>kiekvienai klasei, kurios mokiniai dalyvauja savikontrolės tyrime, paskirti už savikontrolės tyrimo organizavimą ir antigeno testų paruošimą naudojimui atsakingą mokyklos darbuotoją;</w:t>
      </w:r>
    </w:p>
    <w:p w14:paraId="6BA861E6" w14:textId="358731E7" w:rsidR="00C549ED" w:rsidRDefault="000B3B91">
      <w:pPr>
        <w:shd w:val="clear" w:color="auto" w:fill="FFFFFF"/>
        <w:tabs>
          <w:tab w:val="left" w:pos="1276"/>
          <w:tab w:val="left" w:pos="1701"/>
        </w:tabs>
        <w:ind w:firstLine="851"/>
        <w:jc w:val="both"/>
        <w:rPr>
          <w:szCs w:val="24"/>
          <w:lang w:eastAsia="lt-LT"/>
        </w:rPr>
      </w:pPr>
      <w:r>
        <w:rPr>
          <w:szCs w:val="24"/>
          <w:lang w:eastAsia="lt-LT"/>
        </w:rPr>
        <w:t>7.3.</w:t>
      </w:r>
      <w:r>
        <w:rPr>
          <w:szCs w:val="24"/>
          <w:lang w:eastAsia="lt-LT"/>
        </w:rPr>
        <w:tab/>
        <w:t>organizuoti mokyklos kiekvienos klasės mokinių antigeno testų rezultatų žymėjimą mokyklos vadovo patvirtintoje formoje, kurioje būtų identifikuojama klasė, jos mokiniai, jų antigeno testų atlikimo data ir rezultatai;</w:t>
      </w:r>
    </w:p>
    <w:p w14:paraId="35C0B129" w14:textId="2FC862E8" w:rsidR="00C549ED" w:rsidRDefault="000B3B91">
      <w:pPr>
        <w:shd w:val="clear" w:color="auto" w:fill="FFFFFF"/>
        <w:tabs>
          <w:tab w:val="left" w:pos="1276"/>
          <w:tab w:val="left" w:pos="1701"/>
        </w:tabs>
        <w:ind w:firstLine="851"/>
        <w:jc w:val="both"/>
        <w:rPr>
          <w:szCs w:val="24"/>
          <w:lang w:eastAsia="lt-LT"/>
        </w:rPr>
      </w:pPr>
      <w:r>
        <w:rPr>
          <w:szCs w:val="24"/>
          <w:lang w:eastAsia="lt-LT"/>
        </w:rPr>
        <w:t>7.4.</w:t>
      </w:r>
      <w:r>
        <w:rPr>
          <w:szCs w:val="24"/>
          <w:lang w:eastAsia="lt-LT"/>
        </w:rPr>
        <w:tab/>
        <w:t>kaupti šiuos duomenis ir juos pagal poreikį pateikti Lietuvos Respublikos švietimo, mokslo ir sporto ministerijai:</w:t>
      </w:r>
    </w:p>
    <w:p w14:paraId="3C594E6E" w14:textId="4A01528A" w:rsidR="00C549ED" w:rsidRDefault="000B3B91">
      <w:pPr>
        <w:shd w:val="clear" w:color="auto" w:fill="FFFFFF"/>
        <w:tabs>
          <w:tab w:val="left" w:pos="1560"/>
        </w:tabs>
        <w:ind w:firstLine="851"/>
        <w:jc w:val="both"/>
        <w:rPr>
          <w:szCs w:val="24"/>
          <w:lang w:eastAsia="lt-LT"/>
        </w:rPr>
      </w:pPr>
      <w:r>
        <w:rPr>
          <w:szCs w:val="24"/>
          <w:lang w:eastAsia="lt-LT"/>
        </w:rPr>
        <w:t>7.4.1.</w:t>
      </w:r>
      <w:r>
        <w:rPr>
          <w:szCs w:val="24"/>
          <w:lang w:eastAsia="lt-LT"/>
        </w:rPr>
        <w:tab/>
        <w:t>atliktų antigeno testų skaičių (bendrai mokykloje ir kiekvienoje klasėje);</w:t>
      </w:r>
    </w:p>
    <w:p w14:paraId="4922B850" w14:textId="7B356219" w:rsidR="00C549ED" w:rsidRDefault="000B3B91">
      <w:pPr>
        <w:shd w:val="clear" w:color="auto" w:fill="FFFFFF"/>
        <w:tabs>
          <w:tab w:val="left" w:pos="1560"/>
        </w:tabs>
        <w:ind w:firstLine="851"/>
        <w:jc w:val="both"/>
        <w:rPr>
          <w:szCs w:val="24"/>
          <w:lang w:eastAsia="lt-LT"/>
        </w:rPr>
      </w:pPr>
      <w:r>
        <w:rPr>
          <w:szCs w:val="24"/>
          <w:lang w:eastAsia="lt-LT"/>
        </w:rPr>
        <w:t>7.4.2.</w:t>
      </w:r>
      <w:r>
        <w:rPr>
          <w:szCs w:val="24"/>
          <w:lang w:eastAsia="lt-LT"/>
        </w:rPr>
        <w:tab/>
        <w:t>teigiamų antigeno testų skaičių (bendrai mokykloje ir kiekvienoje klasėje);</w:t>
      </w:r>
    </w:p>
    <w:p w14:paraId="5405B38C" w14:textId="79422FEC" w:rsidR="00C549ED" w:rsidRDefault="000B3B91">
      <w:pPr>
        <w:shd w:val="clear" w:color="auto" w:fill="FFFFFF"/>
        <w:tabs>
          <w:tab w:val="left" w:pos="1560"/>
        </w:tabs>
        <w:ind w:firstLine="851"/>
        <w:jc w:val="both"/>
        <w:rPr>
          <w:szCs w:val="24"/>
          <w:lang w:eastAsia="lt-LT"/>
        </w:rPr>
      </w:pPr>
      <w:r>
        <w:rPr>
          <w:szCs w:val="24"/>
          <w:lang w:eastAsia="lt-LT"/>
        </w:rPr>
        <w:t>7.4.3.</w:t>
      </w:r>
      <w:r>
        <w:rPr>
          <w:szCs w:val="24"/>
          <w:lang w:eastAsia="lt-LT"/>
        </w:rPr>
        <w:tab/>
        <w:t>neigiamų antigeno testų skaičių (bendrai mokykloje ir kiekvienoje klasėje);</w:t>
      </w:r>
    </w:p>
    <w:p w14:paraId="79C5DD92" w14:textId="461D9DF9" w:rsidR="00C549ED" w:rsidRDefault="000B3B91">
      <w:pPr>
        <w:shd w:val="clear" w:color="auto" w:fill="FFFFFF"/>
        <w:tabs>
          <w:tab w:val="left" w:pos="1560"/>
        </w:tabs>
        <w:ind w:firstLine="851"/>
        <w:jc w:val="both"/>
        <w:rPr>
          <w:szCs w:val="24"/>
          <w:lang w:eastAsia="lt-LT"/>
        </w:rPr>
      </w:pPr>
      <w:r>
        <w:rPr>
          <w:szCs w:val="24"/>
          <w:lang w:eastAsia="lt-LT"/>
        </w:rPr>
        <w:t>7.4.4.</w:t>
      </w:r>
      <w:r>
        <w:rPr>
          <w:szCs w:val="24"/>
          <w:lang w:eastAsia="lt-LT"/>
        </w:rPr>
        <w:tab/>
        <w:t>atliktų šio sprendimo 8.5 papunktyje nurodytų tyrimų skaičių (bendrai mokykloje ir kiekvienoje klasėje) ir jų rezultatus.</w:t>
      </w:r>
    </w:p>
    <w:p w14:paraId="36D21078" w14:textId="5EAA4B75" w:rsidR="00C549ED" w:rsidRDefault="000B3B91">
      <w:pPr>
        <w:shd w:val="clear" w:color="auto" w:fill="FFFFFF"/>
        <w:tabs>
          <w:tab w:val="left" w:pos="1276"/>
          <w:tab w:val="left" w:pos="1701"/>
        </w:tabs>
        <w:ind w:firstLine="851"/>
        <w:jc w:val="both"/>
        <w:rPr>
          <w:szCs w:val="24"/>
          <w:lang w:eastAsia="lt-LT"/>
        </w:rPr>
      </w:pPr>
      <w:r>
        <w:rPr>
          <w:szCs w:val="24"/>
          <w:lang w:eastAsia="lt-LT"/>
        </w:rPr>
        <w:t>7.5.</w:t>
      </w:r>
      <w:r>
        <w:rPr>
          <w:szCs w:val="24"/>
          <w:lang w:eastAsia="lt-LT"/>
        </w:rPr>
        <w:tab/>
        <w:t>reguliariai informuoti savikontrolės tyrime dalyvaujančių mokyklos jaunesnių nei 16 metų mokinių atstovus pagal įstatymą arba 16 metų ir vyresnius mokinius apie savikontrolės tyrimo organizavimą ir jo apibendrintus rezultatus, prireikus teikti kitą su savikontrolės tyrimu susijusią informaciją;</w:t>
      </w:r>
    </w:p>
    <w:p w14:paraId="33CE8AC2" w14:textId="011D5DF6" w:rsidR="00C549ED" w:rsidRDefault="000B3B91">
      <w:pPr>
        <w:shd w:val="clear" w:color="auto" w:fill="FFFFFF"/>
        <w:tabs>
          <w:tab w:val="left" w:pos="1276"/>
          <w:tab w:val="left" w:pos="1701"/>
        </w:tabs>
        <w:ind w:firstLine="851"/>
        <w:jc w:val="both"/>
        <w:rPr>
          <w:szCs w:val="24"/>
          <w:lang w:eastAsia="lt-LT"/>
        </w:rPr>
      </w:pPr>
      <w:r>
        <w:rPr>
          <w:szCs w:val="24"/>
          <w:lang w:eastAsia="lt-LT"/>
        </w:rPr>
        <w:t>7.6.</w:t>
      </w:r>
      <w:r>
        <w:rPr>
          <w:szCs w:val="24"/>
          <w:lang w:eastAsia="lt-LT"/>
        </w:rPr>
        <w:tab/>
        <w:t>nustačius teigiamą antigeno testo rezultatą, vadovautis Lietuvos Respublikos švietimo, mokslo ir sporto ministro nustatyta ugdymo organizavimo tvarka bei užtikrinti jaunesnių nei 16 metų mokinių atstovų pagal įstatymą arba 16 metų ir vyresnių mokinių informavimą ir rekomendavimą registruotis patvirtinamajam SARS-CoV-2 (2019-nCoV) RNR nustatymui tikralaikės polimerazės grandininės reakcijos metodu (toliau – PGR tyrimas) į mobiliuosius punktus elektroniniu būdu Karštosios linijos 1808 interneto svetainėje www.1808.lt arba Karštosios linijos telefonu 1808;</w:t>
      </w:r>
    </w:p>
    <w:p w14:paraId="15AE130A" w14:textId="61A1393A" w:rsidR="00C549ED" w:rsidRDefault="000B3B91">
      <w:pPr>
        <w:shd w:val="clear" w:color="auto" w:fill="FFFFFF"/>
        <w:tabs>
          <w:tab w:val="left" w:pos="1276"/>
          <w:tab w:val="left" w:pos="1701"/>
        </w:tabs>
        <w:ind w:firstLine="851"/>
        <w:jc w:val="both"/>
        <w:rPr>
          <w:szCs w:val="24"/>
          <w:lang w:eastAsia="lt-LT"/>
        </w:rPr>
      </w:pPr>
      <w:r>
        <w:rPr>
          <w:szCs w:val="24"/>
          <w:lang w:eastAsia="lt-LT"/>
        </w:rPr>
        <w:t>7.7.</w:t>
      </w:r>
      <w:r>
        <w:rPr>
          <w:szCs w:val="24"/>
          <w:lang w:eastAsia="lt-LT"/>
        </w:rPr>
        <w:tab/>
        <w:t xml:space="preserve">užtikrinti tinkamomis organizacinėmis ir techninėmis duomenų saugumo priemonėmis asmens duomenų, reikalingų organizuoti, koordinuoti ir vykdyti savikontrolės tyrimą, tvarkymo saugumą, konfidencialumą ir saugojimą. Duomenys tvarkomi laikantis 2016 m. balandžio 27 d. Europos Parlamento ir Tarybos reglamente (ES) 2016/679 dėl fizinių asmenų apsaugos tvarkant </w:t>
      </w:r>
      <w:r>
        <w:rPr>
          <w:szCs w:val="24"/>
          <w:lang w:eastAsia="lt-LT"/>
        </w:rPr>
        <w:lastRenderedPageBreak/>
        <w:t>asmens duomenis ir dėl laisvo tokių duomenų judėjimo ir kuriuo panaikinama Direktyva 95/46/EB (Bendrasis duomenų apsaugos reglamentas) ir kituose teisės aktuose, reglamentuojančiuose asmens duomenų apsaugą, nustatytų reikalavimų.</w:t>
      </w:r>
    </w:p>
    <w:p w14:paraId="521D22F3" w14:textId="1EE8BCD7" w:rsidR="00C549ED" w:rsidRDefault="000B3B91">
      <w:pPr>
        <w:shd w:val="clear" w:color="auto" w:fill="FFFFFF"/>
        <w:tabs>
          <w:tab w:val="left" w:pos="1134"/>
          <w:tab w:val="left" w:pos="1701"/>
        </w:tabs>
        <w:ind w:firstLine="851"/>
        <w:jc w:val="both"/>
        <w:rPr>
          <w:szCs w:val="24"/>
          <w:lang w:eastAsia="lt-LT"/>
        </w:rPr>
      </w:pPr>
      <w:r>
        <w:rPr>
          <w:szCs w:val="24"/>
          <w:lang w:eastAsia="lt-LT"/>
        </w:rPr>
        <w:t>8.</w:t>
      </w:r>
      <w:r>
        <w:rPr>
          <w:szCs w:val="24"/>
          <w:lang w:eastAsia="lt-LT"/>
        </w:rPr>
        <w:tab/>
        <w:t>Įpareigoti atsakingą mokyklos darbuotoją:</w:t>
      </w:r>
    </w:p>
    <w:p w14:paraId="42D2A695" w14:textId="31FBAB55" w:rsidR="00C549ED" w:rsidRDefault="000B3B91">
      <w:pPr>
        <w:tabs>
          <w:tab w:val="left" w:pos="1276"/>
          <w:tab w:val="left" w:pos="1701"/>
        </w:tabs>
        <w:ind w:firstLine="851"/>
        <w:jc w:val="both"/>
        <w:textAlignment w:val="baseline"/>
        <w:rPr>
          <w:szCs w:val="24"/>
          <w:lang w:eastAsia="lt-LT"/>
        </w:rPr>
      </w:pPr>
      <w:r>
        <w:rPr>
          <w:szCs w:val="24"/>
          <w:lang w:eastAsia="lt-LT"/>
        </w:rPr>
        <w:t>8.1.</w:t>
      </w:r>
      <w:r>
        <w:rPr>
          <w:szCs w:val="24"/>
          <w:lang w:eastAsia="lt-LT"/>
        </w:rPr>
        <w:tab/>
      </w:r>
      <w:r>
        <w:rPr>
          <w:szCs w:val="24"/>
          <w:shd w:val="clear" w:color="auto" w:fill="FFFFFF"/>
          <w:lang w:eastAsia="lt-LT"/>
        </w:rPr>
        <w:t>šio sprendimo 3.2 papunktyje nustatytais atvejais organizuoti ėminių antigeno testams atlikti paėmimą klasėse arba mokykloje kitoje tam skirtoje vietoje, užtikrinant saugius mokinių judėjimo srautus ir asmens bei aplinkos higienos sąlygų laikymąsi joje ir naudojant šias priemones:</w:t>
      </w:r>
    </w:p>
    <w:p w14:paraId="264D87F5" w14:textId="1C924206" w:rsidR="00C549ED" w:rsidRDefault="000B3B91">
      <w:pPr>
        <w:tabs>
          <w:tab w:val="left" w:pos="1560"/>
          <w:tab w:val="left" w:pos="1843"/>
        </w:tabs>
        <w:ind w:firstLine="851"/>
        <w:jc w:val="both"/>
        <w:rPr>
          <w:rFonts w:ascii="Arial" w:hAnsi="Arial" w:cs="Arial"/>
          <w:sz w:val="20"/>
          <w:szCs w:val="24"/>
          <w:lang w:eastAsia="lt-LT"/>
        </w:rPr>
      </w:pPr>
      <w:r>
        <w:rPr>
          <w:szCs w:val="24"/>
        </w:rPr>
        <w:t>8.1.1.</w:t>
      </w:r>
      <w:r>
        <w:rPr>
          <w:szCs w:val="24"/>
        </w:rPr>
        <w:tab/>
      </w:r>
      <w:r>
        <w:rPr>
          <w:rFonts w:ascii="Arial" w:hAnsi="Arial" w:cs="Arial"/>
          <w:sz w:val="20"/>
          <w:szCs w:val="24"/>
          <w:lang w:eastAsia="lt-LT"/>
        </w:rPr>
        <w:t>asmenines apsaugos priemones (vienkartines medicinines kaukes ir pirštines);</w:t>
      </w:r>
    </w:p>
    <w:p w14:paraId="07659614" w14:textId="0040EFFA" w:rsidR="00C549ED" w:rsidRDefault="000B3B91">
      <w:pPr>
        <w:tabs>
          <w:tab w:val="left" w:pos="1560"/>
          <w:tab w:val="left" w:pos="1843"/>
        </w:tabs>
        <w:ind w:firstLine="851"/>
        <w:jc w:val="both"/>
        <w:rPr>
          <w:rFonts w:ascii="Arial" w:hAnsi="Arial" w:cs="Arial"/>
          <w:sz w:val="20"/>
          <w:szCs w:val="24"/>
          <w:lang w:eastAsia="lt-LT"/>
        </w:rPr>
      </w:pPr>
      <w:r>
        <w:rPr>
          <w:szCs w:val="24"/>
        </w:rPr>
        <w:t>8.1.2.</w:t>
      </w:r>
      <w:r>
        <w:rPr>
          <w:szCs w:val="24"/>
        </w:rPr>
        <w:tab/>
      </w:r>
      <w:r>
        <w:rPr>
          <w:rFonts w:ascii="Arial" w:hAnsi="Arial" w:cs="Arial"/>
          <w:sz w:val="20"/>
          <w:szCs w:val="24"/>
          <w:lang w:eastAsia="lt-LT"/>
        </w:rPr>
        <w:t>rankų antiseptiką;</w:t>
      </w:r>
    </w:p>
    <w:p w14:paraId="5F3B2919" w14:textId="1357BA9F" w:rsidR="00C549ED" w:rsidRDefault="000B3B91">
      <w:pPr>
        <w:tabs>
          <w:tab w:val="left" w:pos="1560"/>
          <w:tab w:val="left" w:pos="1843"/>
        </w:tabs>
        <w:ind w:firstLine="851"/>
        <w:jc w:val="both"/>
        <w:rPr>
          <w:rFonts w:ascii="Arial" w:hAnsi="Arial" w:cs="Arial"/>
          <w:sz w:val="20"/>
          <w:szCs w:val="24"/>
          <w:lang w:eastAsia="lt-LT"/>
        </w:rPr>
      </w:pPr>
      <w:r>
        <w:rPr>
          <w:szCs w:val="24"/>
        </w:rPr>
        <w:t>8.1.3.</w:t>
      </w:r>
      <w:r>
        <w:rPr>
          <w:szCs w:val="24"/>
        </w:rPr>
        <w:tab/>
      </w:r>
      <w:r>
        <w:rPr>
          <w:rFonts w:ascii="Arial" w:hAnsi="Arial" w:cs="Arial"/>
          <w:sz w:val="20"/>
          <w:szCs w:val="24"/>
          <w:lang w:eastAsia="lt-LT"/>
        </w:rPr>
        <w:t>stalą priemonėms pasidėti;</w:t>
      </w:r>
    </w:p>
    <w:p w14:paraId="7BA487E2" w14:textId="560444CF" w:rsidR="00C549ED" w:rsidRDefault="000B3B91">
      <w:pPr>
        <w:tabs>
          <w:tab w:val="left" w:pos="1560"/>
          <w:tab w:val="left" w:pos="1843"/>
        </w:tabs>
        <w:ind w:firstLine="851"/>
        <w:jc w:val="both"/>
        <w:rPr>
          <w:rFonts w:ascii="Arial" w:hAnsi="Arial" w:cs="Arial"/>
          <w:sz w:val="20"/>
          <w:szCs w:val="24"/>
          <w:lang w:eastAsia="lt-LT"/>
        </w:rPr>
      </w:pPr>
      <w:r>
        <w:rPr>
          <w:szCs w:val="24"/>
        </w:rPr>
        <w:t>8.1.4.</w:t>
      </w:r>
      <w:r>
        <w:rPr>
          <w:szCs w:val="24"/>
        </w:rPr>
        <w:tab/>
      </w:r>
      <w:r>
        <w:rPr>
          <w:rFonts w:ascii="Arial" w:hAnsi="Arial" w:cs="Arial"/>
          <w:sz w:val="20"/>
          <w:szCs w:val="24"/>
          <w:lang w:eastAsia="lt-LT"/>
        </w:rPr>
        <w:t>vienkartines servetėles, skirtas nosies sekretui išpūsti;</w:t>
      </w:r>
    </w:p>
    <w:p w14:paraId="71FDE734" w14:textId="0BA8B5B4" w:rsidR="00C549ED" w:rsidRDefault="000B3B91">
      <w:pPr>
        <w:tabs>
          <w:tab w:val="left" w:pos="1560"/>
          <w:tab w:val="left" w:pos="1843"/>
        </w:tabs>
        <w:ind w:firstLine="851"/>
        <w:jc w:val="both"/>
        <w:rPr>
          <w:rFonts w:ascii="Arial" w:hAnsi="Arial" w:cs="Arial"/>
          <w:sz w:val="20"/>
          <w:szCs w:val="24"/>
          <w:lang w:eastAsia="lt-LT"/>
        </w:rPr>
      </w:pPr>
      <w:r>
        <w:rPr>
          <w:szCs w:val="24"/>
        </w:rPr>
        <w:t>8.1.5.</w:t>
      </w:r>
      <w:r>
        <w:rPr>
          <w:szCs w:val="24"/>
        </w:rPr>
        <w:tab/>
      </w:r>
      <w:r>
        <w:rPr>
          <w:rFonts w:ascii="Arial" w:hAnsi="Arial" w:cs="Arial"/>
          <w:sz w:val="20"/>
          <w:szCs w:val="24"/>
          <w:lang w:eastAsia="lt-LT"/>
        </w:rPr>
        <w:t>uždaromą konteinerį su neperšlampamu maišu užterštoms medicininėms atliekoms;</w:t>
      </w:r>
    </w:p>
    <w:p w14:paraId="349BAAB4" w14:textId="26737C34" w:rsidR="00C549ED" w:rsidRDefault="000B3B91">
      <w:pPr>
        <w:tabs>
          <w:tab w:val="left" w:pos="709"/>
          <w:tab w:val="left" w:pos="1560"/>
        </w:tabs>
        <w:ind w:firstLine="851"/>
        <w:jc w:val="both"/>
        <w:rPr>
          <w:rFonts w:ascii="Arial" w:hAnsi="Arial" w:cs="Arial"/>
          <w:sz w:val="20"/>
          <w:szCs w:val="24"/>
          <w:lang w:eastAsia="lt-LT"/>
        </w:rPr>
      </w:pPr>
      <w:r>
        <w:rPr>
          <w:szCs w:val="24"/>
        </w:rPr>
        <w:t>8.1.6.</w:t>
      </w:r>
      <w:r>
        <w:rPr>
          <w:szCs w:val="24"/>
        </w:rPr>
        <w:tab/>
      </w:r>
      <w:r>
        <w:rPr>
          <w:rFonts w:ascii="Arial" w:hAnsi="Arial" w:cs="Arial"/>
          <w:sz w:val="20"/>
          <w:szCs w:val="24"/>
          <w:lang w:eastAsia="lt-LT"/>
        </w:rPr>
        <w:t>antigeno testo ėminių paėmimo rinkinius ir, prireikus, kitas priemones, reikalingas atliekant ėminių paėmimą (pvz. laikmatis, rašikliai ir kt.).</w:t>
      </w:r>
    </w:p>
    <w:p w14:paraId="52F09C1F" w14:textId="372A6439" w:rsidR="00C549ED" w:rsidRDefault="000B3B91">
      <w:pPr>
        <w:tabs>
          <w:tab w:val="left" w:pos="1276"/>
          <w:tab w:val="left" w:pos="1701"/>
        </w:tabs>
        <w:ind w:firstLine="851"/>
        <w:jc w:val="both"/>
        <w:textAlignment w:val="baseline"/>
        <w:rPr>
          <w:szCs w:val="24"/>
          <w:lang w:eastAsia="lt-LT"/>
        </w:rPr>
      </w:pPr>
      <w:r>
        <w:rPr>
          <w:szCs w:val="24"/>
          <w:lang w:eastAsia="lt-LT"/>
        </w:rPr>
        <w:t>8.2.</w:t>
      </w:r>
      <w:r>
        <w:rPr>
          <w:szCs w:val="24"/>
          <w:lang w:eastAsia="lt-LT"/>
        </w:rPr>
        <w:tab/>
        <w:t>paruošti vietą, kurioje planuoja atlikti antigeno testą – išvalyti, išdžiovinti paviršius, ant kurių bus padėtas testavimo rinkinys;</w:t>
      </w:r>
    </w:p>
    <w:p w14:paraId="73A23E34" w14:textId="74ECB00A" w:rsidR="00C549ED" w:rsidRDefault="000B3B91">
      <w:pPr>
        <w:tabs>
          <w:tab w:val="left" w:pos="1276"/>
          <w:tab w:val="left" w:pos="1701"/>
        </w:tabs>
        <w:ind w:firstLine="851"/>
        <w:jc w:val="both"/>
        <w:textAlignment w:val="baseline"/>
        <w:rPr>
          <w:szCs w:val="24"/>
          <w:lang w:eastAsia="lt-LT"/>
        </w:rPr>
      </w:pPr>
      <w:r>
        <w:rPr>
          <w:szCs w:val="24"/>
          <w:lang w:eastAsia="lt-LT"/>
        </w:rPr>
        <w:t>8.3.</w:t>
      </w:r>
      <w:r>
        <w:rPr>
          <w:szCs w:val="24"/>
          <w:lang w:eastAsia="lt-LT"/>
        </w:rPr>
        <w:tab/>
        <w:t>patikrinti, ar nepažeista antigeno testo pakuotė bei ar pakuotėje įdėtos visos rinkinio dalys, paruošti antigeno testą naudojimui kaip nurodyta naudojimo instrukcijoje;</w:t>
      </w:r>
    </w:p>
    <w:p w14:paraId="32395524" w14:textId="0D4D98D4" w:rsidR="00C549ED" w:rsidRDefault="000B3B91">
      <w:pPr>
        <w:tabs>
          <w:tab w:val="left" w:pos="1276"/>
          <w:tab w:val="left" w:pos="1701"/>
        </w:tabs>
        <w:ind w:firstLine="851"/>
        <w:jc w:val="both"/>
        <w:textAlignment w:val="baseline"/>
        <w:rPr>
          <w:szCs w:val="24"/>
          <w:lang w:eastAsia="lt-LT"/>
        </w:rPr>
      </w:pPr>
      <w:r>
        <w:rPr>
          <w:szCs w:val="24"/>
          <w:lang w:eastAsia="lt-LT"/>
        </w:rPr>
        <w:t>8.4.</w:t>
      </w:r>
      <w:r>
        <w:rPr>
          <w:szCs w:val="24"/>
          <w:lang w:eastAsia="lt-LT"/>
        </w:rPr>
        <w:tab/>
      </w:r>
      <w:r>
        <w:rPr>
          <w:szCs w:val="24"/>
          <w:shd w:val="clear" w:color="auto" w:fill="FFFFFF"/>
          <w:lang w:eastAsia="lt-LT"/>
        </w:rPr>
        <w:t>prižiūrėti ir prireikus konsultuoti mokinius antigeno testų atlikimo metu;</w:t>
      </w:r>
    </w:p>
    <w:p w14:paraId="5C84107B" w14:textId="72324352" w:rsidR="00C549ED" w:rsidRDefault="000B3B91">
      <w:pPr>
        <w:tabs>
          <w:tab w:val="left" w:pos="1276"/>
          <w:tab w:val="left" w:pos="1701"/>
        </w:tabs>
        <w:ind w:firstLine="851"/>
        <w:jc w:val="both"/>
        <w:textAlignment w:val="baseline"/>
        <w:rPr>
          <w:szCs w:val="24"/>
          <w:lang w:eastAsia="lt-LT"/>
        </w:rPr>
      </w:pPr>
      <w:r>
        <w:rPr>
          <w:szCs w:val="24"/>
          <w:lang w:eastAsia="lt-LT"/>
        </w:rPr>
        <w:t>8.5.</w:t>
      </w:r>
      <w:r>
        <w:rPr>
          <w:szCs w:val="24"/>
          <w:lang w:eastAsia="lt-LT"/>
        </w:rPr>
        <w:tab/>
        <w:t>nustačius teigiamą antigeno testo rezultatą, informuoti mokinių iki 16 metų atstovus pagal įstatymą arba 16 metų ir vyresnius</w:t>
      </w:r>
      <w:r>
        <w:rPr>
          <w:rFonts w:ascii="Arial" w:hAnsi="Arial" w:cs="Arial"/>
          <w:sz w:val="20"/>
          <w:lang w:eastAsia="lt-LT"/>
        </w:rPr>
        <w:t xml:space="preserve"> </w:t>
      </w:r>
      <w:r>
        <w:rPr>
          <w:szCs w:val="24"/>
          <w:lang w:eastAsia="lt-LT"/>
        </w:rPr>
        <w:t>mokinius ir rekomenduoti registruotis patvirtinamajam PGR tyrimui į mobiliuosius elektroniniu būdu Karštosios linijos 1808 interneto svetainėje www.1808.lt arba Karštosios linijos telefonu 1808.</w:t>
      </w:r>
    </w:p>
    <w:p w14:paraId="517926AF" w14:textId="1CD9FFAD" w:rsidR="00C549ED" w:rsidRDefault="000B3B91">
      <w:pPr>
        <w:tabs>
          <w:tab w:val="left" w:pos="1276"/>
          <w:tab w:val="left" w:pos="1701"/>
        </w:tabs>
        <w:ind w:firstLine="851"/>
        <w:jc w:val="both"/>
        <w:textAlignment w:val="baseline"/>
        <w:rPr>
          <w:szCs w:val="24"/>
          <w:lang w:eastAsia="lt-LT"/>
        </w:rPr>
      </w:pPr>
      <w:r>
        <w:rPr>
          <w:szCs w:val="24"/>
          <w:lang w:eastAsia="lt-LT"/>
        </w:rPr>
        <w:t>8.6.</w:t>
      </w:r>
      <w:r>
        <w:rPr>
          <w:szCs w:val="24"/>
          <w:lang w:eastAsia="lt-LT"/>
        </w:rPr>
        <w:tab/>
      </w:r>
      <w:r>
        <w:rPr>
          <w:szCs w:val="24"/>
          <w:shd w:val="clear" w:color="auto" w:fill="FFFFFF"/>
          <w:lang w:eastAsia="lt-LT"/>
        </w:rPr>
        <w:t>mokyklos vadovo nustatyta tvarka žymėti duomenis apie antigeno testų rezultatus.</w:t>
      </w:r>
    </w:p>
    <w:p w14:paraId="2FCDE5E9" w14:textId="1B0EAB9A" w:rsidR="00C549ED" w:rsidRDefault="000B3B91">
      <w:pPr>
        <w:shd w:val="clear" w:color="auto" w:fill="FFFFFF"/>
        <w:tabs>
          <w:tab w:val="left" w:pos="1134"/>
          <w:tab w:val="left" w:pos="1701"/>
        </w:tabs>
        <w:ind w:firstLine="851"/>
        <w:jc w:val="both"/>
        <w:rPr>
          <w:szCs w:val="24"/>
          <w:lang w:eastAsia="lt-LT"/>
        </w:rPr>
      </w:pPr>
      <w:r>
        <w:rPr>
          <w:szCs w:val="24"/>
          <w:lang w:eastAsia="lt-LT"/>
        </w:rPr>
        <w:t>9.</w:t>
      </w:r>
      <w:r>
        <w:rPr>
          <w:szCs w:val="24"/>
          <w:lang w:eastAsia="lt-LT"/>
        </w:rPr>
        <w:tab/>
        <w:t>Antigeno testą atliekant mokiniams iki 16 metų, įpareigoti laikytis šių savikontrolės taisyklių;</w:t>
      </w:r>
    </w:p>
    <w:p w14:paraId="08F9E96C" w14:textId="1865F903" w:rsidR="00C549ED" w:rsidRDefault="000B3B91">
      <w:pPr>
        <w:shd w:val="clear" w:color="auto" w:fill="FFFFFF"/>
        <w:tabs>
          <w:tab w:val="left" w:pos="1276"/>
        </w:tabs>
        <w:ind w:firstLine="851"/>
        <w:jc w:val="both"/>
        <w:rPr>
          <w:szCs w:val="24"/>
          <w:lang w:eastAsia="lt-LT"/>
        </w:rPr>
      </w:pPr>
      <w:r>
        <w:rPr>
          <w:szCs w:val="24"/>
          <w:lang w:eastAsia="lt-LT"/>
        </w:rPr>
        <w:t>9.1.</w:t>
      </w:r>
      <w:r>
        <w:rPr>
          <w:szCs w:val="24"/>
          <w:lang w:eastAsia="lt-LT"/>
        </w:rPr>
        <w:tab/>
        <w:t>mokiniui ir atsakingam mokyklos darbuotojui – atidžiai perskaityti antigeno testo instrukciją;</w:t>
      </w:r>
    </w:p>
    <w:p w14:paraId="767C9C8A" w14:textId="76BEFFBD" w:rsidR="00C549ED" w:rsidRDefault="000B3B91">
      <w:pPr>
        <w:shd w:val="clear" w:color="auto" w:fill="FFFFFF"/>
        <w:tabs>
          <w:tab w:val="left" w:pos="1276"/>
        </w:tabs>
        <w:ind w:firstLine="851"/>
        <w:jc w:val="both"/>
        <w:rPr>
          <w:szCs w:val="24"/>
          <w:lang w:eastAsia="lt-LT"/>
        </w:rPr>
      </w:pPr>
      <w:r>
        <w:rPr>
          <w:szCs w:val="24"/>
          <w:lang w:eastAsia="lt-LT"/>
        </w:rPr>
        <w:t>9.2.</w:t>
      </w:r>
      <w:r>
        <w:rPr>
          <w:szCs w:val="24"/>
          <w:lang w:eastAsia="lt-LT"/>
        </w:rPr>
        <w:tab/>
        <w:t>mokiniui – atlikti rankų higieną šiltu vandeniu ir muilu arba dezinfekcine priemone;</w:t>
      </w:r>
    </w:p>
    <w:p w14:paraId="258E3ED7" w14:textId="7EFACE08" w:rsidR="00C549ED" w:rsidRDefault="000B3B91">
      <w:pPr>
        <w:tabs>
          <w:tab w:val="left" w:pos="1276"/>
          <w:tab w:val="left" w:pos="1701"/>
        </w:tabs>
        <w:ind w:firstLine="851"/>
        <w:jc w:val="both"/>
        <w:textAlignment w:val="baseline"/>
        <w:rPr>
          <w:color w:val="000000"/>
          <w:szCs w:val="24"/>
          <w:lang w:eastAsia="lt-LT"/>
        </w:rPr>
      </w:pPr>
      <w:r>
        <w:rPr>
          <w:color w:val="000000"/>
          <w:szCs w:val="24"/>
          <w:lang w:eastAsia="lt-LT"/>
        </w:rPr>
        <w:t>9.3.</w:t>
      </w:r>
      <w:r>
        <w:rPr>
          <w:color w:val="000000"/>
          <w:szCs w:val="24"/>
          <w:lang w:eastAsia="lt-LT"/>
        </w:rPr>
        <w:tab/>
        <w:t>mokiniui – paimti ėminį, atsakingam mokyklos darbuotojui – įvertinti testo rezultatą pagal gamintojo nurodytas instrukcijas;</w:t>
      </w:r>
    </w:p>
    <w:p w14:paraId="5D0D7660" w14:textId="31DCCEEB" w:rsidR="00C549ED" w:rsidRDefault="000B3B91">
      <w:pPr>
        <w:tabs>
          <w:tab w:val="left" w:pos="1276"/>
          <w:tab w:val="left" w:pos="1701"/>
        </w:tabs>
        <w:ind w:firstLine="851"/>
        <w:jc w:val="both"/>
        <w:textAlignment w:val="baseline"/>
        <w:rPr>
          <w:color w:val="000000"/>
          <w:szCs w:val="24"/>
          <w:lang w:eastAsia="lt-LT"/>
        </w:rPr>
      </w:pPr>
      <w:r>
        <w:rPr>
          <w:color w:val="000000"/>
          <w:szCs w:val="24"/>
          <w:lang w:eastAsia="lt-LT"/>
        </w:rPr>
        <w:t>9.4.</w:t>
      </w:r>
      <w:r>
        <w:rPr>
          <w:color w:val="000000"/>
          <w:szCs w:val="24"/>
          <w:lang w:eastAsia="lt-LT"/>
        </w:rPr>
        <w:tab/>
        <w:t>mokiniui, esant poreikiui padedant atsakingam mokyklos darbuotojui – saugiai supakuoti panaudotą greitojo antigeno testo rinkinį į atskirą maišelį, jį išmesti į tam skirtą uždaromą konteinerį bei atlikti rankų higieną;</w:t>
      </w:r>
    </w:p>
    <w:p w14:paraId="68832A86" w14:textId="0FFB2C3D" w:rsidR="00C549ED" w:rsidRDefault="000B3B91">
      <w:pPr>
        <w:tabs>
          <w:tab w:val="left" w:pos="1276"/>
          <w:tab w:val="left" w:pos="1701"/>
        </w:tabs>
        <w:ind w:firstLine="851"/>
        <w:jc w:val="both"/>
        <w:textAlignment w:val="baseline"/>
        <w:rPr>
          <w:color w:val="000000"/>
          <w:szCs w:val="24"/>
          <w:lang w:eastAsia="lt-LT"/>
        </w:rPr>
      </w:pPr>
      <w:r>
        <w:rPr>
          <w:color w:val="000000"/>
          <w:szCs w:val="24"/>
          <w:lang w:eastAsia="lt-LT"/>
        </w:rPr>
        <w:t>9.5.</w:t>
      </w:r>
      <w:r>
        <w:rPr>
          <w:color w:val="000000"/>
          <w:szCs w:val="24"/>
          <w:lang w:eastAsia="lt-LT"/>
        </w:rPr>
        <w:tab/>
        <w:t>mokinių atstovams pagal įstatymą – apie patvirtinamojo PGR tyrimo, atliekamo šio sprendimo 8.5 papunktyje nustatytu atveju, rezultatus informuoti atsakingą mokyklos darbuotoją.</w:t>
      </w:r>
    </w:p>
    <w:p w14:paraId="0B0334DE" w14:textId="2084569B" w:rsidR="00C549ED" w:rsidRDefault="000B3B91">
      <w:pPr>
        <w:shd w:val="clear" w:color="auto" w:fill="FFFFFF"/>
        <w:tabs>
          <w:tab w:val="left" w:pos="1418"/>
          <w:tab w:val="left" w:pos="1701"/>
        </w:tabs>
        <w:ind w:firstLine="851"/>
        <w:jc w:val="both"/>
        <w:rPr>
          <w:szCs w:val="24"/>
          <w:lang w:eastAsia="lt-LT"/>
        </w:rPr>
      </w:pPr>
      <w:r>
        <w:rPr>
          <w:szCs w:val="24"/>
          <w:lang w:eastAsia="lt-LT"/>
        </w:rPr>
        <w:t>10.</w:t>
      </w:r>
      <w:r>
        <w:rPr>
          <w:szCs w:val="24"/>
          <w:lang w:eastAsia="lt-LT"/>
        </w:rPr>
        <w:tab/>
        <w:t>įpareigoti antigeno testą atliekančius 16 metų ir vyresnius mokinius laikytis šių savikontrolės taisyklių:</w:t>
      </w:r>
    </w:p>
    <w:p w14:paraId="150FE87E" w14:textId="6B1F080A" w:rsidR="00C549ED" w:rsidRDefault="000B3B91">
      <w:pPr>
        <w:tabs>
          <w:tab w:val="left" w:pos="1276"/>
          <w:tab w:val="left" w:pos="1418"/>
          <w:tab w:val="left" w:pos="1701"/>
        </w:tabs>
        <w:ind w:firstLine="851"/>
        <w:jc w:val="both"/>
        <w:textAlignment w:val="baseline"/>
        <w:rPr>
          <w:szCs w:val="24"/>
          <w:lang w:eastAsia="lt-LT"/>
        </w:rPr>
      </w:pPr>
      <w:r>
        <w:rPr>
          <w:szCs w:val="24"/>
          <w:lang w:eastAsia="lt-LT"/>
        </w:rPr>
        <w:t>10.1.</w:t>
      </w:r>
      <w:r>
        <w:rPr>
          <w:szCs w:val="24"/>
          <w:lang w:eastAsia="lt-LT"/>
        </w:rPr>
        <w:tab/>
        <w:t>atidžiai perskaityti antigeno testo instrukciją;</w:t>
      </w:r>
    </w:p>
    <w:p w14:paraId="1E56D3F6" w14:textId="2C2A3AD0" w:rsidR="00C549ED" w:rsidRDefault="000B3B91">
      <w:pPr>
        <w:tabs>
          <w:tab w:val="left" w:pos="1276"/>
          <w:tab w:val="left" w:pos="1418"/>
          <w:tab w:val="left" w:pos="1701"/>
        </w:tabs>
        <w:ind w:firstLine="851"/>
        <w:jc w:val="both"/>
        <w:textAlignment w:val="baseline"/>
        <w:rPr>
          <w:color w:val="000000"/>
          <w:szCs w:val="24"/>
          <w:lang w:eastAsia="lt-LT"/>
        </w:rPr>
      </w:pPr>
      <w:r>
        <w:rPr>
          <w:color w:val="000000"/>
          <w:szCs w:val="24"/>
          <w:lang w:eastAsia="lt-LT"/>
        </w:rPr>
        <w:t>10.2.</w:t>
      </w:r>
      <w:r>
        <w:rPr>
          <w:color w:val="000000"/>
          <w:szCs w:val="24"/>
          <w:lang w:eastAsia="lt-LT"/>
        </w:rPr>
        <w:tab/>
      </w:r>
      <w:r>
        <w:rPr>
          <w:szCs w:val="24"/>
          <w:lang w:eastAsia="lt-LT"/>
        </w:rPr>
        <w:t>atlikti rankų higieną šiltu vandeniu ir muilu arba dezinfekcine priemone</w:t>
      </w:r>
      <w:r>
        <w:rPr>
          <w:color w:val="000000"/>
          <w:szCs w:val="24"/>
          <w:lang w:eastAsia="lt-LT"/>
        </w:rPr>
        <w:t>;</w:t>
      </w:r>
    </w:p>
    <w:p w14:paraId="040E41F6" w14:textId="58A77B18" w:rsidR="00C549ED" w:rsidRDefault="000B3B91">
      <w:pPr>
        <w:tabs>
          <w:tab w:val="left" w:pos="1276"/>
          <w:tab w:val="left" w:pos="1418"/>
          <w:tab w:val="left" w:pos="1701"/>
        </w:tabs>
        <w:ind w:firstLine="851"/>
        <w:jc w:val="both"/>
        <w:textAlignment w:val="baseline"/>
        <w:rPr>
          <w:color w:val="000000"/>
          <w:szCs w:val="24"/>
          <w:lang w:eastAsia="lt-LT"/>
        </w:rPr>
      </w:pPr>
      <w:r>
        <w:rPr>
          <w:color w:val="000000"/>
          <w:szCs w:val="24"/>
          <w:lang w:eastAsia="lt-LT"/>
        </w:rPr>
        <w:t>10.3.</w:t>
      </w:r>
      <w:r>
        <w:rPr>
          <w:color w:val="000000"/>
          <w:szCs w:val="24"/>
          <w:lang w:eastAsia="lt-LT"/>
        </w:rPr>
        <w:tab/>
        <w:t>paimti ėminį ir įvertinti savo testo rezultatą pagal gamintojo nurodytas instrukcijas;</w:t>
      </w:r>
    </w:p>
    <w:p w14:paraId="320539AF" w14:textId="0264308E" w:rsidR="00C549ED" w:rsidRDefault="000B3B91">
      <w:pPr>
        <w:tabs>
          <w:tab w:val="left" w:pos="1276"/>
          <w:tab w:val="left" w:pos="1418"/>
          <w:tab w:val="left" w:pos="1701"/>
        </w:tabs>
        <w:ind w:firstLine="851"/>
        <w:jc w:val="both"/>
        <w:textAlignment w:val="baseline"/>
        <w:rPr>
          <w:color w:val="000000"/>
          <w:szCs w:val="24"/>
          <w:lang w:eastAsia="lt-LT"/>
        </w:rPr>
      </w:pPr>
      <w:r>
        <w:rPr>
          <w:color w:val="000000"/>
          <w:szCs w:val="24"/>
          <w:lang w:eastAsia="lt-LT"/>
        </w:rPr>
        <w:t>10.4.</w:t>
      </w:r>
      <w:r>
        <w:rPr>
          <w:color w:val="000000"/>
          <w:szCs w:val="24"/>
          <w:lang w:eastAsia="lt-LT"/>
        </w:rPr>
        <w:tab/>
        <w:t>saugiai supakuoti panaudotą greitojo antigeno testo rinkinį į atskirą maišelį, jį išmesti į tam skirtą uždaromą konteinerį bei atlikti rankų higieną;</w:t>
      </w:r>
    </w:p>
    <w:p w14:paraId="0D82B4B6" w14:textId="625217B4" w:rsidR="00C549ED" w:rsidRDefault="000B3B91">
      <w:pPr>
        <w:tabs>
          <w:tab w:val="left" w:pos="1276"/>
          <w:tab w:val="left" w:pos="1418"/>
          <w:tab w:val="left" w:pos="1701"/>
        </w:tabs>
        <w:ind w:firstLine="851"/>
        <w:jc w:val="both"/>
        <w:textAlignment w:val="baseline"/>
        <w:rPr>
          <w:color w:val="000000"/>
          <w:szCs w:val="24"/>
          <w:lang w:eastAsia="lt-LT"/>
        </w:rPr>
      </w:pPr>
      <w:r>
        <w:rPr>
          <w:color w:val="000000"/>
          <w:szCs w:val="24"/>
          <w:lang w:eastAsia="lt-LT"/>
        </w:rPr>
        <w:t>10.5.</w:t>
      </w:r>
      <w:r>
        <w:rPr>
          <w:color w:val="000000"/>
          <w:szCs w:val="24"/>
          <w:lang w:eastAsia="lt-LT"/>
        </w:rPr>
        <w:tab/>
        <w:t>apie antigeno testo ir patvirtinamojo PGR tyrimo, atliekamo šio sprendimo 8.5 papunktyje nustatytu atveju, rezultatus informuoti atsakingą mokyklos darbuotoją.</w:t>
      </w:r>
    </w:p>
    <w:p w14:paraId="6A5B5E31" w14:textId="118CD19C" w:rsidR="00C549ED" w:rsidRDefault="000B3B91">
      <w:pPr>
        <w:shd w:val="clear" w:color="auto" w:fill="FFFFFF"/>
        <w:tabs>
          <w:tab w:val="left" w:pos="1276"/>
          <w:tab w:val="left" w:pos="1701"/>
        </w:tabs>
        <w:ind w:firstLine="851"/>
        <w:jc w:val="both"/>
        <w:rPr>
          <w:color w:val="000000"/>
          <w:szCs w:val="24"/>
          <w:lang w:val="en-US" w:eastAsia="lt-LT"/>
        </w:rPr>
      </w:pPr>
      <w:r>
        <w:rPr>
          <w:color w:val="000000"/>
          <w:szCs w:val="24"/>
          <w:lang w:val="en-US" w:eastAsia="lt-LT"/>
        </w:rPr>
        <w:t>11.</w:t>
      </w:r>
      <w:r>
        <w:rPr>
          <w:color w:val="000000"/>
          <w:szCs w:val="24"/>
          <w:lang w:val="en-US" w:eastAsia="lt-LT"/>
        </w:rPr>
        <w:tab/>
      </w:r>
      <w:r>
        <w:rPr>
          <w:color w:val="000000"/>
          <w:szCs w:val="24"/>
          <w:shd w:val="clear" w:color="auto" w:fill="FFFFFF"/>
          <w:lang w:eastAsia="lt-LT"/>
        </w:rPr>
        <w:t>Pavesti NVSPL:</w:t>
      </w:r>
    </w:p>
    <w:p w14:paraId="4E3960DB" w14:textId="01CC3152" w:rsidR="00C549ED" w:rsidRDefault="000B3B91">
      <w:pPr>
        <w:shd w:val="clear" w:color="auto" w:fill="FFFFFF"/>
        <w:tabs>
          <w:tab w:val="left" w:pos="1418"/>
        </w:tabs>
        <w:ind w:firstLine="851"/>
        <w:jc w:val="both"/>
        <w:rPr>
          <w:color w:val="000000"/>
          <w:szCs w:val="24"/>
          <w:lang w:eastAsia="lt-LT"/>
        </w:rPr>
      </w:pPr>
      <w:r>
        <w:rPr>
          <w:color w:val="000000"/>
          <w:szCs w:val="24"/>
          <w:lang w:eastAsia="lt-LT"/>
        </w:rPr>
        <w:t>11.1.</w:t>
      </w:r>
      <w:r>
        <w:rPr>
          <w:color w:val="000000"/>
          <w:szCs w:val="24"/>
          <w:lang w:eastAsia="lt-LT"/>
        </w:rPr>
        <w:tab/>
        <w:t>užtikrinti mokyklų aprūpinimą antigeno testais ir jiems atlikti reikalingomis priemonėmis pagal savivaldybių administracijų direktorių pateiktą poreikį;</w:t>
      </w:r>
    </w:p>
    <w:p w14:paraId="0A459059" w14:textId="62C6DAFE" w:rsidR="00C549ED" w:rsidRDefault="000B3B91">
      <w:pPr>
        <w:shd w:val="clear" w:color="auto" w:fill="FFFFFF"/>
        <w:tabs>
          <w:tab w:val="left" w:pos="1418"/>
        </w:tabs>
        <w:ind w:firstLine="851"/>
        <w:jc w:val="both"/>
        <w:rPr>
          <w:color w:val="000000"/>
          <w:szCs w:val="24"/>
          <w:lang w:eastAsia="lt-LT"/>
        </w:rPr>
      </w:pPr>
      <w:r>
        <w:rPr>
          <w:color w:val="000000"/>
          <w:szCs w:val="24"/>
          <w:lang w:eastAsia="lt-LT"/>
        </w:rPr>
        <w:t>11.2.</w:t>
      </w:r>
      <w:r>
        <w:rPr>
          <w:color w:val="000000"/>
          <w:szCs w:val="24"/>
          <w:lang w:eastAsia="lt-LT"/>
        </w:rPr>
        <w:tab/>
        <w:t>informuoti savivaldybių administracijų direktorius apie antigeno testų atsiėmimo tvarką.</w:t>
      </w:r>
    </w:p>
    <w:p w14:paraId="29BF5131" w14:textId="3881B343" w:rsidR="00C549ED" w:rsidRDefault="000B3B91">
      <w:pPr>
        <w:shd w:val="clear" w:color="auto" w:fill="FFFFFF"/>
        <w:tabs>
          <w:tab w:val="left" w:pos="1276"/>
          <w:tab w:val="left" w:pos="1701"/>
        </w:tabs>
        <w:ind w:firstLine="851"/>
        <w:jc w:val="both"/>
        <w:rPr>
          <w:color w:val="000000"/>
          <w:szCs w:val="24"/>
          <w:lang w:eastAsia="lt-LT"/>
        </w:rPr>
      </w:pPr>
      <w:r>
        <w:rPr>
          <w:color w:val="000000"/>
          <w:szCs w:val="24"/>
          <w:lang w:eastAsia="lt-LT"/>
        </w:rPr>
        <w:lastRenderedPageBreak/>
        <w:t>12.</w:t>
      </w:r>
      <w:r>
        <w:rPr>
          <w:color w:val="000000"/>
          <w:szCs w:val="24"/>
          <w:lang w:eastAsia="lt-LT"/>
        </w:rPr>
        <w:tab/>
      </w:r>
      <w:r>
        <w:rPr>
          <w:color w:val="000000"/>
          <w:szCs w:val="24"/>
          <w:shd w:val="clear" w:color="auto" w:fill="FFFFFF"/>
          <w:lang w:eastAsia="lt-LT"/>
        </w:rPr>
        <w:t>P</w:t>
      </w:r>
      <w:r>
        <w:rPr>
          <w:color w:val="000000"/>
          <w:szCs w:val="24"/>
          <w:lang w:eastAsia="lt-LT"/>
        </w:rPr>
        <w:t xml:space="preserve">avesti </w:t>
      </w:r>
      <w:r>
        <w:rPr>
          <w:szCs w:val="24"/>
          <w:lang w:eastAsia="lt-LT"/>
        </w:rPr>
        <w:t xml:space="preserve">Kauno greitosios medicinos pagalbos stotį </w:t>
      </w:r>
      <w:r>
        <w:rPr>
          <w:color w:val="000000"/>
          <w:szCs w:val="24"/>
          <w:lang w:eastAsia="lt-LT"/>
        </w:rPr>
        <w:t xml:space="preserve">teigiamo antigeno testo rezultato atveju vykdyti mokinių, gavusių teigiamą antigeno testo rezultatą, registravimą patvirtinamajam PGR tyrimui mobiliajame punkte </w:t>
      </w:r>
      <w:r>
        <w:rPr>
          <w:szCs w:val="24"/>
          <w:lang w:eastAsia="lt-LT"/>
        </w:rPr>
        <w:t>elektroniniu būdu Karštosios linijos 1808 interneto svetainėje www.1808.lt arba Karštosios linijos telefonu 1808</w:t>
      </w:r>
      <w:r>
        <w:rPr>
          <w:color w:val="000000"/>
          <w:szCs w:val="24"/>
          <w:shd w:val="clear" w:color="auto" w:fill="FFFFFF"/>
          <w:lang w:eastAsia="lt-LT"/>
        </w:rPr>
        <w:t>.</w:t>
      </w:r>
    </w:p>
    <w:p w14:paraId="41CE2A42" w14:textId="2DEF3C58" w:rsidR="00C549ED" w:rsidRDefault="000B3B91" w:rsidP="000B3B91">
      <w:pPr>
        <w:shd w:val="clear" w:color="auto" w:fill="FFFFFF"/>
        <w:tabs>
          <w:tab w:val="left" w:pos="1276"/>
        </w:tabs>
        <w:ind w:firstLine="851"/>
        <w:jc w:val="both"/>
        <w:rPr>
          <w:color w:val="000000"/>
          <w:szCs w:val="24"/>
          <w:lang w:eastAsia="lt-LT"/>
        </w:rPr>
      </w:pPr>
      <w:r>
        <w:rPr>
          <w:color w:val="000000"/>
          <w:szCs w:val="24"/>
          <w:lang w:eastAsia="lt-LT"/>
        </w:rPr>
        <w:t>13.</w:t>
      </w:r>
      <w:r>
        <w:rPr>
          <w:color w:val="000000"/>
          <w:szCs w:val="24"/>
          <w:lang w:eastAsia="lt-LT"/>
        </w:rPr>
        <w:tab/>
        <w:t>N u s t a t a u, kad šis sprendimas įsigalioja 2021 gegužės 10 d.</w:t>
      </w:r>
    </w:p>
    <w:p w14:paraId="4C43EF40" w14:textId="77777777" w:rsidR="000B3B91" w:rsidRDefault="000B3B91">
      <w:pPr>
        <w:tabs>
          <w:tab w:val="right" w:pos="9638"/>
        </w:tabs>
        <w:jc w:val="both"/>
      </w:pPr>
    </w:p>
    <w:p w14:paraId="211D3426" w14:textId="77777777" w:rsidR="000B3B91" w:rsidRDefault="000B3B91">
      <w:pPr>
        <w:tabs>
          <w:tab w:val="right" w:pos="9638"/>
        </w:tabs>
        <w:jc w:val="both"/>
      </w:pPr>
    </w:p>
    <w:p w14:paraId="786666A6" w14:textId="77777777" w:rsidR="000B3B91" w:rsidRDefault="000B3B91">
      <w:pPr>
        <w:tabs>
          <w:tab w:val="right" w:pos="9638"/>
        </w:tabs>
        <w:jc w:val="both"/>
      </w:pPr>
    </w:p>
    <w:p w14:paraId="1D380F67" w14:textId="653E4656" w:rsidR="00C549ED" w:rsidRDefault="000B3B91">
      <w:pPr>
        <w:tabs>
          <w:tab w:val="right" w:pos="9638"/>
        </w:tabs>
        <w:jc w:val="both"/>
        <w:rPr>
          <w:caps/>
          <w:szCs w:val="24"/>
          <w:lang w:eastAsia="lt-LT"/>
        </w:rPr>
      </w:pPr>
      <w:r>
        <w:rPr>
          <w:szCs w:val="24"/>
          <w:lang w:eastAsia="lt-LT"/>
        </w:rPr>
        <w:t>Sveikatos apsaugos ministras, valstybės lygio</w:t>
      </w:r>
    </w:p>
    <w:p w14:paraId="7B64ACDB" w14:textId="52C8638B" w:rsidR="00C549ED" w:rsidRDefault="000B3B91" w:rsidP="000B3B91">
      <w:pPr>
        <w:shd w:val="clear" w:color="auto" w:fill="FFFFFF"/>
        <w:tabs>
          <w:tab w:val="left" w:pos="7640"/>
        </w:tabs>
        <w:jc w:val="both"/>
        <w:rPr>
          <w:color w:val="000000"/>
          <w:szCs w:val="24"/>
          <w:lang w:val="en-US" w:eastAsia="lt-LT"/>
        </w:rPr>
      </w:pPr>
      <w:r>
        <w:rPr>
          <w:szCs w:val="24"/>
          <w:lang w:eastAsia="lt-LT"/>
        </w:rPr>
        <w:t>ekstremaliosios situacijos valstybės operacijų vadovas</w:t>
      </w:r>
      <w:r>
        <w:rPr>
          <w:szCs w:val="24"/>
          <w:lang w:eastAsia="lt-LT"/>
        </w:rPr>
        <w:tab/>
        <w:t>Arūnas Dulkys</w:t>
      </w:r>
    </w:p>
    <w:sectPr w:rsidR="00C549ED">
      <w:headerReference w:type="even" r:id="rId7"/>
      <w:headerReference w:type="default" r:id="rId8"/>
      <w:footerReference w:type="even" r:id="rId9"/>
      <w:footerReference w:type="default" r:id="rId10"/>
      <w:headerReference w:type="first" r:id="rId11"/>
      <w:footerReference w:type="first" r:id="rId12"/>
      <w:pgSz w:w="11907" w:h="16839"/>
      <w:pgMar w:top="1134" w:right="567" w:bottom="1418" w:left="1701" w:header="71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EAF83" w14:textId="77777777" w:rsidR="00D80A36" w:rsidRDefault="00D80A36">
      <w:pPr>
        <w:ind w:firstLine="720"/>
        <w:rPr>
          <w:rFonts w:ascii="Arial" w:hAnsi="Arial" w:cs="Arial"/>
          <w:sz w:val="20"/>
          <w:lang w:eastAsia="lt-LT"/>
        </w:rPr>
      </w:pPr>
      <w:r>
        <w:rPr>
          <w:rFonts w:ascii="Arial" w:hAnsi="Arial" w:cs="Arial"/>
          <w:sz w:val="20"/>
          <w:lang w:eastAsia="lt-LT"/>
        </w:rPr>
        <w:separator/>
      </w:r>
    </w:p>
  </w:endnote>
  <w:endnote w:type="continuationSeparator" w:id="0">
    <w:p w14:paraId="02BF3929" w14:textId="77777777" w:rsidR="00D80A36" w:rsidRDefault="00D80A36">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42BF" w14:textId="77777777" w:rsidR="00C549ED" w:rsidRDefault="00C549ED">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4686" w14:textId="77777777" w:rsidR="00C549ED" w:rsidRDefault="00C549ED">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63AC" w14:textId="77777777" w:rsidR="00C549ED" w:rsidRDefault="00C549ED">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10FE" w14:textId="77777777" w:rsidR="00D80A36" w:rsidRDefault="00D80A36">
      <w:pPr>
        <w:ind w:firstLine="720"/>
        <w:rPr>
          <w:rFonts w:ascii="Arial" w:hAnsi="Arial" w:cs="Arial"/>
          <w:sz w:val="20"/>
          <w:lang w:eastAsia="lt-LT"/>
        </w:rPr>
      </w:pPr>
      <w:r>
        <w:rPr>
          <w:rFonts w:ascii="Arial" w:hAnsi="Arial" w:cs="Arial"/>
          <w:sz w:val="20"/>
          <w:lang w:eastAsia="lt-LT"/>
        </w:rPr>
        <w:separator/>
      </w:r>
    </w:p>
  </w:footnote>
  <w:footnote w:type="continuationSeparator" w:id="0">
    <w:p w14:paraId="15AD0C0B" w14:textId="77777777" w:rsidR="00D80A36" w:rsidRDefault="00D80A36">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E010" w14:textId="77777777" w:rsidR="00C549ED" w:rsidRDefault="000B3B91">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 PAGE </w:instrText>
    </w:r>
    <w:r>
      <w:rPr>
        <w:rFonts w:ascii="Arial" w:hAnsi="Arial" w:cs="Arial"/>
        <w:sz w:val="20"/>
        <w:lang w:eastAsia="lt-LT"/>
      </w:rPr>
      <w:fldChar w:fldCharType="end"/>
    </w:r>
  </w:p>
  <w:p w14:paraId="065BBD7A" w14:textId="77777777" w:rsidR="00C549ED" w:rsidRDefault="00C549ED">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B259" w14:textId="77777777" w:rsidR="00C549ED" w:rsidRDefault="000B3B91">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 PAGE </w:instrText>
    </w:r>
    <w:r>
      <w:rPr>
        <w:rFonts w:ascii="Arial" w:hAnsi="Arial" w:cs="Arial"/>
        <w:sz w:val="20"/>
        <w:lang w:eastAsia="lt-LT"/>
      </w:rPr>
      <w:fldChar w:fldCharType="separate"/>
    </w:r>
    <w:r w:rsidR="00491DCC">
      <w:rPr>
        <w:rFonts w:ascii="Arial" w:hAnsi="Arial" w:cs="Arial"/>
        <w:noProof/>
        <w:sz w:val="20"/>
        <w:lang w:eastAsia="lt-LT"/>
      </w:rPr>
      <w:t>2</w:t>
    </w:r>
    <w:r>
      <w:rPr>
        <w:rFonts w:ascii="Arial" w:hAnsi="Arial" w:cs="Arial"/>
        <w:sz w:val="20"/>
        <w:lang w:eastAsia="lt-LT"/>
      </w:rPr>
      <w:fldChar w:fldCharType="end"/>
    </w:r>
  </w:p>
  <w:p w14:paraId="0441EC75" w14:textId="77777777" w:rsidR="00C549ED" w:rsidRDefault="00C549ED">
    <w:pPr>
      <w:tabs>
        <w:tab w:val="center" w:pos="4819"/>
        <w:tab w:val="right" w:pos="9638"/>
      </w:tabs>
      <w:ind w:firstLine="720"/>
      <w:rPr>
        <w:rFonts w:ascii="Arial" w:hAnsi="Arial" w:cs="Arial"/>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8C6F" w14:textId="77777777" w:rsidR="00C549ED" w:rsidRDefault="00C549ED">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ED"/>
    <w:rsid w:val="000B3B91"/>
    <w:rsid w:val="00491DCC"/>
    <w:rsid w:val="00864DED"/>
    <w:rsid w:val="00C549ED"/>
    <w:rsid w:val="00D80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288">
      <w:bodyDiv w:val="1"/>
      <w:marLeft w:val="0"/>
      <w:marRight w:val="0"/>
      <w:marTop w:val="0"/>
      <w:marBottom w:val="0"/>
      <w:divBdr>
        <w:top w:val="none" w:sz="0" w:space="0" w:color="auto"/>
        <w:left w:val="none" w:sz="0" w:space="0" w:color="auto"/>
        <w:bottom w:val="none" w:sz="0" w:space="0" w:color="auto"/>
        <w:right w:val="none" w:sz="0" w:space="0" w:color="auto"/>
      </w:divBdr>
    </w:div>
    <w:div w:id="25570840">
      <w:bodyDiv w:val="1"/>
      <w:marLeft w:val="0"/>
      <w:marRight w:val="0"/>
      <w:marTop w:val="0"/>
      <w:marBottom w:val="0"/>
      <w:divBdr>
        <w:top w:val="none" w:sz="0" w:space="0" w:color="auto"/>
        <w:left w:val="none" w:sz="0" w:space="0" w:color="auto"/>
        <w:bottom w:val="none" w:sz="0" w:space="0" w:color="auto"/>
        <w:right w:val="none" w:sz="0" w:space="0" w:color="auto"/>
      </w:divBdr>
    </w:div>
    <w:div w:id="306323440">
      <w:bodyDiv w:val="1"/>
      <w:marLeft w:val="0"/>
      <w:marRight w:val="0"/>
      <w:marTop w:val="0"/>
      <w:marBottom w:val="0"/>
      <w:divBdr>
        <w:top w:val="none" w:sz="0" w:space="0" w:color="auto"/>
        <w:left w:val="none" w:sz="0" w:space="0" w:color="auto"/>
        <w:bottom w:val="none" w:sz="0" w:space="0" w:color="auto"/>
        <w:right w:val="none" w:sz="0" w:space="0" w:color="auto"/>
      </w:divBdr>
    </w:div>
    <w:div w:id="380598134">
      <w:bodyDiv w:val="1"/>
      <w:marLeft w:val="0"/>
      <w:marRight w:val="0"/>
      <w:marTop w:val="0"/>
      <w:marBottom w:val="0"/>
      <w:divBdr>
        <w:top w:val="none" w:sz="0" w:space="0" w:color="auto"/>
        <w:left w:val="none" w:sz="0" w:space="0" w:color="auto"/>
        <w:bottom w:val="none" w:sz="0" w:space="0" w:color="auto"/>
        <w:right w:val="none" w:sz="0" w:space="0" w:color="auto"/>
      </w:divBdr>
    </w:div>
    <w:div w:id="437649647">
      <w:bodyDiv w:val="1"/>
      <w:marLeft w:val="0"/>
      <w:marRight w:val="0"/>
      <w:marTop w:val="0"/>
      <w:marBottom w:val="0"/>
      <w:divBdr>
        <w:top w:val="none" w:sz="0" w:space="0" w:color="auto"/>
        <w:left w:val="none" w:sz="0" w:space="0" w:color="auto"/>
        <w:bottom w:val="none" w:sz="0" w:space="0" w:color="auto"/>
        <w:right w:val="none" w:sz="0" w:space="0" w:color="auto"/>
      </w:divBdr>
    </w:div>
    <w:div w:id="469707102">
      <w:bodyDiv w:val="1"/>
      <w:marLeft w:val="0"/>
      <w:marRight w:val="0"/>
      <w:marTop w:val="0"/>
      <w:marBottom w:val="0"/>
      <w:divBdr>
        <w:top w:val="none" w:sz="0" w:space="0" w:color="auto"/>
        <w:left w:val="none" w:sz="0" w:space="0" w:color="auto"/>
        <w:bottom w:val="none" w:sz="0" w:space="0" w:color="auto"/>
        <w:right w:val="none" w:sz="0" w:space="0" w:color="auto"/>
      </w:divBdr>
    </w:div>
    <w:div w:id="488254284">
      <w:bodyDiv w:val="1"/>
      <w:marLeft w:val="0"/>
      <w:marRight w:val="0"/>
      <w:marTop w:val="0"/>
      <w:marBottom w:val="0"/>
      <w:divBdr>
        <w:top w:val="none" w:sz="0" w:space="0" w:color="auto"/>
        <w:left w:val="none" w:sz="0" w:space="0" w:color="auto"/>
        <w:bottom w:val="none" w:sz="0" w:space="0" w:color="auto"/>
        <w:right w:val="none" w:sz="0" w:space="0" w:color="auto"/>
      </w:divBdr>
    </w:div>
    <w:div w:id="556354899">
      <w:bodyDiv w:val="1"/>
      <w:marLeft w:val="0"/>
      <w:marRight w:val="0"/>
      <w:marTop w:val="0"/>
      <w:marBottom w:val="0"/>
      <w:divBdr>
        <w:top w:val="none" w:sz="0" w:space="0" w:color="auto"/>
        <w:left w:val="none" w:sz="0" w:space="0" w:color="auto"/>
        <w:bottom w:val="none" w:sz="0" w:space="0" w:color="auto"/>
        <w:right w:val="none" w:sz="0" w:space="0" w:color="auto"/>
      </w:divBdr>
    </w:div>
    <w:div w:id="826475810">
      <w:bodyDiv w:val="1"/>
      <w:marLeft w:val="0"/>
      <w:marRight w:val="0"/>
      <w:marTop w:val="0"/>
      <w:marBottom w:val="0"/>
      <w:divBdr>
        <w:top w:val="none" w:sz="0" w:space="0" w:color="auto"/>
        <w:left w:val="none" w:sz="0" w:space="0" w:color="auto"/>
        <w:bottom w:val="none" w:sz="0" w:space="0" w:color="auto"/>
        <w:right w:val="none" w:sz="0" w:space="0" w:color="auto"/>
      </w:divBdr>
    </w:div>
    <w:div w:id="902790791">
      <w:bodyDiv w:val="1"/>
      <w:marLeft w:val="0"/>
      <w:marRight w:val="0"/>
      <w:marTop w:val="0"/>
      <w:marBottom w:val="0"/>
      <w:divBdr>
        <w:top w:val="none" w:sz="0" w:space="0" w:color="auto"/>
        <w:left w:val="none" w:sz="0" w:space="0" w:color="auto"/>
        <w:bottom w:val="none" w:sz="0" w:space="0" w:color="auto"/>
        <w:right w:val="none" w:sz="0" w:space="0" w:color="auto"/>
      </w:divBdr>
    </w:div>
    <w:div w:id="964965174">
      <w:bodyDiv w:val="1"/>
      <w:marLeft w:val="0"/>
      <w:marRight w:val="0"/>
      <w:marTop w:val="0"/>
      <w:marBottom w:val="0"/>
      <w:divBdr>
        <w:top w:val="none" w:sz="0" w:space="0" w:color="auto"/>
        <w:left w:val="none" w:sz="0" w:space="0" w:color="auto"/>
        <w:bottom w:val="none" w:sz="0" w:space="0" w:color="auto"/>
        <w:right w:val="none" w:sz="0" w:space="0" w:color="auto"/>
      </w:divBdr>
    </w:div>
    <w:div w:id="1118182097">
      <w:marLeft w:val="0"/>
      <w:marRight w:val="0"/>
      <w:marTop w:val="0"/>
      <w:marBottom w:val="0"/>
      <w:divBdr>
        <w:top w:val="none" w:sz="0" w:space="0" w:color="auto"/>
        <w:left w:val="none" w:sz="0" w:space="0" w:color="auto"/>
        <w:bottom w:val="none" w:sz="0" w:space="0" w:color="auto"/>
        <w:right w:val="none" w:sz="0" w:space="0" w:color="auto"/>
      </w:divBdr>
    </w:div>
    <w:div w:id="1118182098">
      <w:marLeft w:val="0"/>
      <w:marRight w:val="0"/>
      <w:marTop w:val="0"/>
      <w:marBottom w:val="0"/>
      <w:divBdr>
        <w:top w:val="none" w:sz="0" w:space="0" w:color="auto"/>
        <w:left w:val="none" w:sz="0" w:space="0" w:color="auto"/>
        <w:bottom w:val="none" w:sz="0" w:space="0" w:color="auto"/>
        <w:right w:val="none" w:sz="0" w:space="0" w:color="auto"/>
      </w:divBdr>
    </w:div>
    <w:div w:id="1118182099">
      <w:marLeft w:val="0"/>
      <w:marRight w:val="0"/>
      <w:marTop w:val="0"/>
      <w:marBottom w:val="0"/>
      <w:divBdr>
        <w:top w:val="none" w:sz="0" w:space="0" w:color="auto"/>
        <w:left w:val="none" w:sz="0" w:space="0" w:color="auto"/>
        <w:bottom w:val="none" w:sz="0" w:space="0" w:color="auto"/>
        <w:right w:val="none" w:sz="0" w:space="0" w:color="auto"/>
      </w:divBdr>
    </w:div>
    <w:div w:id="1118182103">
      <w:marLeft w:val="0"/>
      <w:marRight w:val="0"/>
      <w:marTop w:val="0"/>
      <w:marBottom w:val="0"/>
      <w:divBdr>
        <w:top w:val="none" w:sz="0" w:space="0" w:color="auto"/>
        <w:left w:val="none" w:sz="0" w:space="0" w:color="auto"/>
        <w:bottom w:val="none" w:sz="0" w:space="0" w:color="auto"/>
        <w:right w:val="none" w:sz="0" w:space="0" w:color="auto"/>
      </w:divBdr>
      <w:divsChild>
        <w:div w:id="1118182116">
          <w:marLeft w:val="0"/>
          <w:marRight w:val="0"/>
          <w:marTop w:val="0"/>
          <w:marBottom w:val="0"/>
          <w:divBdr>
            <w:top w:val="none" w:sz="0" w:space="0" w:color="auto"/>
            <w:left w:val="none" w:sz="0" w:space="0" w:color="auto"/>
            <w:bottom w:val="none" w:sz="0" w:space="0" w:color="auto"/>
            <w:right w:val="none" w:sz="0" w:space="0" w:color="auto"/>
          </w:divBdr>
        </w:div>
        <w:div w:id="1118182117">
          <w:marLeft w:val="0"/>
          <w:marRight w:val="0"/>
          <w:marTop w:val="0"/>
          <w:marBottom w:val="0"/>
          <w:divBdr>
            <w:top w:val="none" w:sz="0" w:space="0" w:color="auto"/>
            <w:left w:val="none" w:sz="0" w:space="0" w:color="auto"/>
            <w:bottom w:val="none" w:sz="0" w:space="0" w:color="auto"/>
            <w:right w:val="none" w:sz="0" w:space="0" w:color="auto"/>
          </w:divBdr>
        </w:div>
        <w:div w:id="1118182155">
          <w:marLeft w:val="0"/>
          <w:marRight w:val="0"/>
          <w:marTop w:val="0"/>
          <w:marBottom w:val="0"/>
          <w:divBdr>
            <w:top w:val="none" w:sz="0" w:space="0" w:color="auto"/>
            <w:left w:val="none" w:sz="0" w:space="0" w:color="auto"/>
            <w:bottom w:val="none" w:sz="0" w:space="0" w:color="auto"/>
            <w:right w:val="none" w:sz="0" w:space="0" w:color="auto"/>
          </w:divBdr>
        </w:div>
      </w:divsChild>
    </w:div>
    <w:div w:id="1118182106">
      <w:marLeft w:val="0"/>
      <w:marRight w:val="0"/>
      <w:marTop w:val="0"/>
      <w:marBottom w:val="0"/>
      <w:divBdr>
        <w:top w:val="none" w:sz="0" w:space="0" w:color="auto"/>
        <w:left w:val="none" w:sz="0" w:space="0" w:color="auto"/>
        <w:bottom w:val="none" w:sz="0" w:space="0" w:color="auto"/>
        <w:right w:val="none" w:sz="0" w:space="0" w:color="auto"/>
      </w:divBdr>
      <w:divsChild>
        <w:div w:id="1118182104">
          <w:marLeft w:val="0"/>
          <w:marRight w:val="0"/>
          <w:marTop w:val="0"/>
          <w:marBottom w:val="0"/>
          <w:divBdr>
            <w:top w:val="none" w:sz="0" w:space="0" w:color="auto"/>
            <w:left w:val="none" w:sz="0" w:space="0" w:color="auto"/>
            <w:bottom w:val="none" w:sz="0" w:space="0" w:color="auto"/>
            <w:right w:val="none" w:sz="0" w:space="0" w:color="auto"/>
          </w:divBdr>
          <w:divsChild>
            <w:div w:id="1118182111">
              <w:marLeft w:val="0"/>
              <w:marRight w:val="0"/>
              <w:marTop w:val="0"/>
              <w:marBottom w:val="0"/>
              <w:divBdr>
                <w:top w:val="none" w:sz="0" w:space="0" w:color="auto"/>
                <w:left w:val="none" w:sz="0" w:space="0" w:color="auto"/>
                <w:bottom w:val="none" w:sz="0" w:space="0" w:color="auto"/>
                <w:right w:val="none" w:sz="0" w:space="0" w:color="auto"/>
              </w:divBdr>
            </w:div>
            <w:div w:id="1118182143">
              <w:marLeft w:val="0"/>
              <w:marRight w:val="0"/>
              <w:marTop w:val="0"/>
              <w:marBottom w:val="0"/>
              <w:divBdr>
                <w:top w:val="none" w:sz="0" w:space="0" w:color="auto"/>
                <w:left w:val="none" w:sz="0" w:space="0" w:color="auto"/>
                <w:bottom w:val="none" w:sz="0" w:space="0" w:color="auto"/>
                <w:right w:val="none" w:sz="0" w:space="0" w:color="auto"/>
              </w:divBdr>
            </w:div>
          </w:divsChild>
        </w:div>
        <w:div w:id="1118182133">
          <w:marLeft w:val="0"/>
          <w:marRight w:val="0"/>
          <w:marTop w:val="0"/>
          <w:marBottom w:val="0"/>
          <w:divBdr>
            <w:top w:val="none" w:sz="0" w:space="0" w:color="auto"/>
            <w:left w:val="none" w:sz="0" w:space="0" w:color="auto"/>
            <w:bottom w:val="none" w:sz="0" w:space="0" w:color="auto"/>
            <w:right w:val="none" w:sz="0" w:space="0" w:color="auto"/>
          </w:divBdr>
          <w:divsChild>
            <w:div w:id="1118182129">
              <w:marLeft w:val="0"/>
              <w:marRight w:val="0"/>
              <w:marTop w:val="0"/>
              <w:marBottom w:val="0"/>
              <w:divBdr>
                <w:top w:val="none" w:sz="0" w:space="0" w:color="auto"/>
                <w:left w:val="none" w:sz="0" w:space="0" w:color="auto"/>
                <w:bottom w:val="none" w:sz="0" w:space="0" w:color="auto"/>
                <w:right w:val="none" w:sz="0" w:space="0" w:color="auto"/>
              </w:divBdr>
            </w:div>
            <w:div w:id="1118182140">
              <w:marLeft w:val="0"/>
              <w:marRight w:val="0"/>
              <w:marTop w:val="0"/>
              <w:marBottom w:val="0"/>
              <w:divBdr>
                <w:top w:val="none" w:sz="0" w:space="0" w:color="auto"/>
                <w:left w:val="none" w:sz="0" w:space="0" w:color="auto"/>
                <w:bottom w:val="none" w:sz="0" w:space="0" w:color="auto"/>
                <w:right w:val="none" w:sz="0" w:space="0" w:color="auto"/>
              </w:divBdr>
              <w:divsChild>
                <w:div w:id="1118182130">
                  <w:marLeft w:val="0"/>
                  <w:marRight w:val="0"/>
                  <w:marTop w:val="0"/>
                  <w:marBottom w:val="0"/>
                  <w:divBdr>
                    <w:top w:val="none" w:sz="0" w:space="0" w:color="auto"/>
                    <w:left w:val="none" w:sz="0" w:space="0" w:color="auto"/>
                    <w:bottom w:val="none" w:sz="0" w:space="0" w:color="auto"/>
                    <w:right w:val="none" w:sz="0" w:space="0" w:color="auto"/>
                  </w:divBdr>
                </w:div>
                <w:div w:id="1118182157">
                  <w:marLeft w:val="0"/>
                  <w:marRight w:val="0"/>
                  <w:marTop w:val="0"/>
                  <w:marBottom w:val="0"/>
                  <w:divBdr>
                    <w:top w:val="none" w:sz="0" w:space="0" w:color="auto"/>
                    <w:left w:val="none" w:sz="0" w:space="0" w:color="auto"/>
                    <w:bottom w:val="none" w:sz="0" w:space="0" w:color="auto"/>
                    <w:right w:val="none" w:sz="0" w:space="0" w:color="auto"/>
                  </w:divBdr>
                </w:div>
              </w:divsChild>
            </w:div>
            <w:div w:id="1118182149">
              <w:marLeft w:val="0"/>
              <w:marRight w:val="0"/>
              <w:marTop w:val="0"/>
              <w:marBottom w:val="0"/>
              <w:divBdr>
                <w:top w:val="none" w:sz="0" w:space="0" w:color="auto"/>
                <w:left w:val="none" w:sz="0" w:space="0" w:color="auto"/>
                <w:bottom w:val="none" w:sz="0" w:space="0" w:color="auto"/>
                <w:right w:val="none" w:sz="0" w:space="0" w:color="auto"/>
              </w:divBdr>
            </w:div>
            <w:div w:id="1118182150">
              <w:marLeft w:val="0"/>
              <w:marRight w:val="0"/>
              <w:marTop w:val="0"/>
              <w:marBottom w:val="0"/>
              <w:divBdr>
                <w:top w:val="none" w:sz="0" w:space="0" w:color="auto"/>
                <w:left w:val="none" w:sz="0" w:space="0" w:color="auto"/>
                <w:bottom w:val="none" w:sz="0" w:space="0" w:color="auto"/>
                <w:right w:val="none" w:sz="0" w:space="0" w:color="auto"/>
              </w:divBdr>
            </w:div>
          </w:divsChild>
        </w:div>
        <w:div w:id="1118182137">
          <w:marLeft w:val="0"/>
          <w:marRight w:val="0"/>
          <w:marTop w:val="0"/>
          <w:marBottom w:val="0"/>
          <w:divBdr>
            <w:top w:val="none" w:sz="0" w:space="0" w:color="auto"/>
            <w:left w:val="none" w:sz="0" w:space="0" w:color="auto"/>
            <w:bottom w:val="none" w:sz="0" w:space="0" w:color="auto"/>
            <w:right w:val="none" w:sz="0" w:space="0" w:color="auto"/>
          </w:divBdr>
          <w:divsChild>
            <w:div w:id="1118182121">
              <w:marLeft w:val="0"/>
              <w:marRight w:val="0"/>
              <w:marTop w:val="0"/>
              <w:marBottom w:val="0"/>
              <w:divBdr>
                <w:top w:val="none" w:sz="0" w:space="0" w:color="auto"/>
                <w:left w:val="none" w:sz="0" w:space="0" w:color="auto"/>
                <w:bottom w:val="none" w:sz="0" w:space="0" w:color="auto"/>
                <w:right w:val="none" w:sz="0" w:space="0" w:color="auto"/>
              </w:divBdr>
            </w:div>
            <w:div w:id="1118182124">
              <w:marLeft w:val="0"/>
              <w:marRight w:val="0"/>
              <w:marTop w:val="0"/>
              <w:marBottom w:val="0"/>
              <w:divBdr>
                <w:top w:val="none" w:sz="0" w:space="0" w:color="auto"/>
                <w:left w:val="none" w:sz="0" w:space="0" w:color="auto"/>
                <w:bottom w:val="none" w:sz="0" w:space="0" w:color="auto"/>
                <w:right w:val="none" w:sz="0" w:space="0" w:color="auto"/>
              </w:divBdr>
            </w:div>
            <w:div w:id="1118182127">
              <w:marLeft w:val="0"/>
              <w:marRight w:val="0"/>
              <w:marTop w:val="0"/>
              <w:marBottom w:val="0"/>
              <w:divBdr>
                <w:top w:val="none" w:sz="0" w:space="0" w:color="auto"/>
                <w:left w:val="none" w:sz="0" w:space="0" w:color="auto"/>
                <w:bottom w:val="none" w:sz="0" w:space="0" w:color="auto"/>
                <w:right w:val="none" w:sz="0" w:space="0" w:color="auto"/>
              </w:divBdr>
            </w:div>
            <w:div w:id="1118182156">
              <w:marLeft w:val="0"/>
              <w:marRight w:val="0"/>
              <w:marTop w:val="0"/>
              <w:marBottom w:val="0"/>
              <w:divBdr>
                <w:top w:val="none" w:sz="0" w:space="0" w:color="auto"/>
                <w:left w:val="none" w:sz="0" w:space="0" w:color="auto"/>
                <w:bottom w:val="none" w:sz="0" w:space="0" w:color="auto"/>
                <w:right w:val="none" w:sz="0" w:space="0" w:color="auto"/>
              </w:divBdr>
            </w:div>
            <w:div w:id="1118182160">
              <w:marLeft w:val="0"/>
              <w:marRight w:val="0"/>
              <w:marTop w:val="0"/>
              <w:marBottom w:val="0"/>
              <w:divBdr>
                <w:top w:val="none" w:sz="0" w:space="0" w:color="auto"/>
                <w:left w:val="none" w:sz="0" w:space="0" w:color="auto"/>
                <w:bottom w:val="none" w:sz="0" w:space="0" w:color="auto"/>
                <w:right w:val="none" w:sz="0" w:space="0" w:color="auto"/>
              </w:divBdr>
              <w:divsChild>
                <w:div w:id="1118182109">
                  <w:marLeft w:val="0"/>
                  <w:marRight w:val="0"/>
                  <w:marTop w:val="0"/>
                  <w:marBottom w:val="0"/>
                  <w:divBdr>
                    <w:top w:val="none" w:sz="0" w:space="0" w:color="auto"/>
                    <w:left w:val="none" w:sz="0" w:space="0" w:color="auto"/>
                    <w:bottom w:val="none" w:sz="0" w:space="0" w:color="auto"/>
                    <w:right w:val="none" w:sz="0" w:space="0" w:color="auto"/>
                  </w:divBdr>
                </w:div>
                <w:div w:id="1118182112">
                  <w:marLeft w:val="0"/>
                  <w:marRight w:val="0"/>
                  <w:marTop w:val="0"/>
                  <w:marBottom w:val="0"/>
                  <w:divBdr>
                    <w:top w:val="none" w:sz="0" w:space="0" w:color="auto"/>
                    <w:left w:val="none" w:sz="0" w:space="0" w:color="auto"/>
                    <w:bottom w:val="none" w:sz="0" w:space="0" w:color="auto"/>
                    <w:right w:val="none" w:sz="0" w:space="0" w:color="auto"/>
                  </w:divBdr>
                </w:div>
                <w:div w:id="1118182158">
                  <w:marLeft w:val="0"/>
                  <w:marRight w:val="0"/>
                  <w:marTop w:val="0"/>
                  <w:marBottom w:val="0"/>
                  <w:divBdr>
                    <w:top w:val="none" w:sz="0" w:space="0" w:color="auto"/>
                    <w:left w:val="none" w:sz="0" w:space="0" w:color="auto"/>
                    <w:bottom w:val="none" w:sz="0" w:space="0" w:color="auto"/>
                    <w:right w:val="none" w:sz="0" w:space="0" w:color="auto"/>
                  </w:divBdr>
                  <w:divsChild>
                    <w:div w:id="1118182115">
                      <w:marLeft w:val="0"/>
                      <w:marRight w:val="0"/>
                      <w:marTop w:val="0"/>
                      <w:marBottom w:val="0"/>
                      <w:divBdr>
                        <w:top w:val="none" w:sz="0" w:space="0" w:color="auto"/>
                        <w:left w:val="none" w:sz="0" w:space="0" w:color="auto"/>
                        <w:bottom w:val="none" w:sz="0" w:space="0" w:color="auto"/>
                        <w:right w:val="none" w:sz="0" w:space="0" w:color="auto"/>
                      </w:divBdr>
                    </w:div>
                    <w:div w:id="1118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2123">
      <w:marLeft w:val="0"/>
      <w:marRight w:val="0"/>
      <w:marTop w:val="0"/>
      <w:marBottom w:val="0"/>
      <w:divBdr>
        <w:top w:val="none" w:sz="0" w:space="0" w:color="auto"/>
        <w:left w:val="none" w:sz="0" w:space="0" w:color="auto"/>
        <w:bottom w:val="none" w:sz="0" w:space="0" w:color="auto"/>
        <w:right w:val="none" w:sz="0" w:space="0" w:color="auto"/>
      </w:divBdr>
      <w:divsChild>
        <w:div w:id="1118182139">
          <w:marLeft w:val="0"/>
          <w:marRight w:val="0"/>
          <w:marTop w:val="0"/>
          <w:marBottom w:val="0"/>
          <w:divBdr>
            <w:top w:val="none" w:sz="0" w:space="0" w:color="auto"/>
            <w:left w:val="none" w:sz="0" w:space="0" w:color="auto"/>
            <w:bottom w:val="none" w:sz="0" w:space="0" w:color="auto"/>
            <w:right w:val="none" w:sz="0" w:space="0" w:color="auto"/>
          </w:divBdr>
        </w:div>
        <w:div w:id="1118182146">
          <w:marLeft w:val="0"/>
          <w:marRight w:val="0"/>
          <w:marTop w:val="0"/>
          <w:marBottom w:val="0"/>
          <w:divBdr>
            <w:top w:val="none" w:sz="0" w:space="0" w:color="auto"/>
            <w:left w:val="none" w:sz="0" w:space="0" w:color="auto"/>
            <w:bottom w:val="none" w:sz="0" w:space="0" w:color="auto"/>
            <w:right w:val="none" w:sz="0" w:space="0" w:color="auto"/>
          </w:divBdr>
        </w:div>
        <w:div w:id="1118182151">
          <w:marLeft w:val="0"/>
          <w:marRight w:val="0"/>
          <w:marTop w:val="0"/>
          <w:marBottom w:val="0"/>
          <w:divBdr>
            <w:top w:val="none" w:sz="0" w:space="0" w:color="auto"/>
            <w:left w:val="none" w:sz="0" w:space="0" w:color="auto"/>
            <w:bottom w:val="none" w:sz="0" w:space="0" w:color="auto"/>
            <w:right w:val="none" w:sz="0" w:space="0" w:color="auto"/>
          </w:divBdr>
        </w:div>
        <w:div w:id="1118182164">
          <w:marLeft w:val="0"/>
          <w:marRight w:val="0"/>
          <w:marTop w:val="0"/>
          <w:marBottom w:val="0"/>
          <w:divBdr>
            <w:top w:val="none" w:sz="0" w:space="0" w:color="auto"/>
            <w:left w:val="none" w:sz="0" w:space="0" w:color="auto"/>
            <w:bottom w:val="none" w:sz="0" w:space="0" w:color="auto"/>
            <w:right w:val="none" w:sz="0" w:space="0" w:color="auto"/>
          </w:divBdr>
        </w:div>
      </w:divsChild>
    </w:div>
    <w:div w:id="1118182125">
      <w:marLeft w:val="0"/>
      <w:marRight w:val="0"/>
      <w:marTop w:val="0"/>
      <w:marBottom w:val="0"/>
      <w:divBdr>
        <w:top w:val="none" w:sz="0" w:space="0" w:color="auto"/>
        <w:left w:val="none" w:sz="0" w:space="0" w:color="auto"/>
        <w:bottom w:val="none" w:sz="0" w:space="0" w:color="auto"/>
        <w:right w:val="none" w:sz="0" w:space="0" w:color="auto"/>
      </w:divBdr>
      <w:divsChild>
        <w:div w:id="1118182108">
          <w:marLeft w:val="0"/>
          <w:marRight w:val="0"/>
          <w:marTop w:val="0"/>
          <w:marBottom w:val="0"/>
          <w:divBdr>
            <w:top w:val="none" w:sz="0" w:space="0" w:color="auto"/>
            <w:left w:val="none" w:sz="0" w:space="0" w:color="auto"/>
            <w:bottom w:val="none" w:sz="0" w:space="0" w:color="auto"/>
            <w:right w:val="none" w:sz="0" w:space="0" w:color="auto"/>
          </w:divBdr>
          <w:divsChild>
            <w:div w:id="1118182102">
              <w:marLeft w:val="0"/>
              <w:marRight w:val="0"/>
              <w:marTop w:val="0"/>
              <w:marBottom w:val="0"/>
              <w:divBdr>
                <w:top w:val="none" w:sz="0" w:space="0" w:color="auto"/>
                <w:left w:val="none" w:sz="0" w:space="0" w:color="auto"/>
                <w:bottom w:val="none" w:sz="0" w:space="0" w:color="auto"/>
                <w:right w:val="none" w:sz="0" w:space="0" w:color="auto"/>
              </w:divBdr>
            </w:div>
            <w:div w:id="1118182105">
              <w:marLeft w:val="0"/>
              <w:marRight w:val="0"/>
              <w:marTop w:val="0"/>
              <w:marBottom w:val="0"/>
              <w:divBdr>
                <w:top w:val="none" w:sz="0" w:space="0" w:color="auto"/>
                <w:left w:val="none" w:sz="0" w:space="0" w:color="auto"/>
                <w:bottom w:val="none" w:sz="0" w:space="0" w:color="auto"/>
                <w:right w:val="none" w:sz="0" w:space="0" w:color="auto"/>
              </w:divBdr>
            </w:div>
            <w:div w:id="1118182107">
              <w:marLeft w:val="0"/>
              <w:marRight w:val="0"/>
              <w:marTop w:val="0"/>
              <w:marBottom w:val="0"/>
              <w:divBdr>
                <w:top w:val="none" w:sz="0" w:space="0" w:color="auto"/>
                <w:left w:val="none" w:sz="0" w:space="0" w:color="auto"/>
                <w:bottom w:val="none" w:sz="0" w:space="0" w:color="auto"/>
                <w:right w:val="none" w:sz="0" w:space="0" w:color="auto"/>
              </w:divBdr>
            </w:div>
            <w:div w:id="1118182114">
              <w:marLeft w:val="0"/>
              <w:marRight w:val="0"/>
              <w:marTop w:val="0"/>
              <w:marBottom w:val="0"/>
              <w:divBdr>
                <w:top w:val="none" w:sz="0" w:space="0" w:color="auto"/>
                <w:left w:val="none" w:sz="0" w:space="0" w:color="auto"/>
                <w:bottom w:val="none" w:sz="0" w:space="0" w:color="auto"/>
                <w:right w:val="none" w:sz="0" w:space="0" w:color="auto"/>
              </w:divBdr>
              <w:divsChild>
                <w:div w:id="1118182100">
                  <w:marLeft w:val="0"/>
                  <w:marRight w:val="0"/>
                  <w:marTop w:val="0"/>
                  <w:marBottom w:val="0"/>
                  <w:divBdr>
                    <w:top w:val="none" w:sz="0" w:space="0" w:color="auto"/>
                    <w:left w:val="none" w:sz="0" w:space="0" w:color="auto"/>
                    <w:bottom w:val="none" w:sz="0" w:space="0" w:color="auto"/>
                    <w:right w:val="none" w:sz="0" w:space="0" w:color="auto"/>
                  </w:divBdr>
                </w:div>
                <w:div w:id="1118182119">
                  <w:marLeft w:val="0"/>
                  <w:marRight w:val="0"/>
                  <w:marTop w:val="0"/>
                  <w:marBottom w:val="0"/>
                  <w:divBdr>
                    <w:top w:val="none" w:sz="0" w:space="0" w:color="auto"/>
                    <w:left w:val="none" w:sz="0" w:space="0" w:color="auto"/>
                    <w:bottom w:val="none" w:sz="0" w:space="0" w:color="auto"/>
                    <w:right w:val="none" w:sz="0" w:space="0" w:color="auto"/>
                  </w:divBdr>
                </w:div>
                <w:div w:id="1118182126">
                  <w:marLeft w:val="0"/>
                  <w:marRight w:val="0"/>
                  <w:marTop w:val="0"/>
                  <w:marBottom w:val="0"/>
                  <w:divBdr>
                    <w:top w:val="none" w:sz="0" w:space="0" w:color="auto"/>
                    <w:left w:val="none" w:sz="0" w:space="0" w:color="auto"/>
                    <w:bottom w:val="none" w:sz="0" w:space="0" w:color="auto"/>
                    <w:right w:val="none" w:sz="0" w:space="0" w:color="auto"/>
                  </w:divBdr>
                </w:div>
                <w:div w:id="1118182142">
                  <w:marLeft w:val="0"/>
                  <w:marRight w:val="0"/>
                  <w:marTop w:val="0"/>
                  <w:marBottom w:val="0"/>
                  <w:divBdr>
                    <w:top w:val="none" w:sz="0" w:space="0" w:color="auto"/>
                    <w:left w:val="none" w:sz="0" w:space="0" w:color="auto"/>
                    <w:bottom w:val="none" w:sz="0" w:space="0" w:color="auto"/>
                    <w:right w:val="none" w:sz="0" w:space="0" w:color="auto"/>
                  </w:divBdr>
                </w:div>
                <w:div w:id="1118182165">
                  <w:marLeft w:val="0"/>
                  <w:marRight w:val="0"/>
                  <w:marTop w:val="0"/>
                  <w:marBottom w:val="0"/>
                  <w:divBdr>
                    <w:top w:val="none" w:sz="0" w:space="0" w:color="auto"/>
                    <w:left w:val="none" w:sz="0" w:space="0" w:color="auto"/>
                    <w:bottom w:val="none" w:sz="0" w:space="0" w:color="auto"/>
                    <w:right w:val="none" w:sz="0" w:space="0" w:color="auto"/>
                  </w:divBdr>
                </w:div>
              </w:divsChild>
            </w:div>
            <w:div w:id="1118182144">
              <w:marLeft w:val="0"/>
              <w:marRight w:val="0"/>
              <w:marTop w:val="0"/>
              <w:marBottom w:val="0"/>
              <w:divBdr>
                <w:top w:val="none" w:sz="0" w:space="0" w:color="auto"/>
                <w:left w:val="none" w:sz="0" w:space="0" w:color="auto"/>
                <w:bottom w:val="none" w:sz="0" w:space="0" w:color="auto"/>
                <w:right w:val="none" w:sz="0" w:space="0" w:color="auto"/>
              </w:divBdr>
            </w:div>
          </w:divsChild>
        </w:div>
        <w:div w:id="1118182141">
          <w:marLeft w:val="0"/>
          <w:marRight w:val="0"/>
          <w:marTop w:val="0"/>
          <w:marBottom w:val="0"/>
          <w:divBdr>
            <w:top w:val="none" w:sz="0" w:space="0" w:color="auto"/>
            <w:left w:val="none" w:sz="0" w:space="0" w:color="auto"/>
            <w:bottom w:val="none" w:sz="0" w:space="0" w:color="auto"/>
            <w:right w:val="none" w:sz="0" w:space="0" w:color="auto"/>
          </w:divBdr>
          <w:divsChild>
            <w:div w:id="1118182120">
              <w:marLeft w:val="0"/>
              <w:marRight w:val="0"/>
              <w:marTop w:val="0"/>
              <w:marBottom w:val="0"/>
              <w:divBdr>
                <w:top w:val="none" w:sz="0" w:space="0" w:color="auto"/>
                <w:left w:val="none" w:sz="0" w:space="0" w:color="auto"/>
                <w:bottom w:val="none" w:sz="0" w:space="0" w:color="auto"/>
                <w:right w:val="none" w:sz="0" w:space="0" w:color="auto"/>
              </w:divBdr>
            </w:div>
            <w:div w:id="1118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128">
      <w:marLeft w:val="0"/>
      <w:marRight w:val="0"/>
      <w:marTop w:val="0"/>
      <w:marBottom w:val="0"/>
      <w:divBdr>
        <w:top w:val="none" w:sz="0" w:space="0" w:color="auto"/>
        <w:left w:val="none" w:sz="0" w:space="0" w:color="auto"/>
        <w:bottom w:val="none" w:sz="0" w:space="0" w:color="auto"/>
        <w:right w:val="none" w:sz="0" w:space="0" w:color="auto"/>
      </w:divBdr>
      <w:divsChild>
        <w:div w:id="1118182148">
          <w:marLeft w:val="0"/>
          <w:marRight w:val="0"/>
          <w:marTop w:val="0"/>
          <w:marBottom w:val="0"/>
          <w:divBdr>
            <w:top w:val="none" w:sz="0" w:space="0" w:color="auto"/>
            <w:left w:val="none" w:sz="0" w:space="0" w:color="auto"/>
            <w:bottom w:val="none" w:sz="0" w:space="0" w:color="auto"/>
            <w:right w:val="none" w:sz="0" w:space="0" w:color="auto"/>
          </w:divBdr>
          <w:divsChild>
            <w:div w:id="1118182132">
              <w:marLeft w:val="0"/>
              <w:marRight w:val="0"/>
              <w:marTop w:val="0"/>
              <w:marBottom w:val="0"/>
              <w:divBdr>
                <w:top w:val="none" w:sz="0" w:space="0" w:color="auto"/>
                <w:left w:val="none" w:sz="0" w:space="0" w:color="auto"/>
                <w:bottom w:val="none" w:sz="0" w:space="0" w:color="auto"/>
                <w:right w:val="none" w:sz="0" w:space="0" w:color="auto"/>
              </w:divBdr>
            </w:div>
            <w:div w:id="1118182153">
              <w:marLeft w:val="0"/>
              <w:marRight w:val="0"/>
              <w:marTop w:val="0"/>
              <w:marBottom w:val="0"/>
              <w:divBdr>
                <w:top w:val="none" w:sz="0" w:space="0" w:color="auto"/>
                <w:left w:val="none" w:sz="0" w:space="0" w:color="auto"/>
                <w:bottom w:val="none" w:sz="0" w:space="0" w:color="auto"/>
                <w:right w:val="none" w:sz="0" w:space="0" w:color="auto"/>
              </w:divBdr>
            </w:div>
          </w:divsChild>
        </w:div>
        <w:div w:id="1118182159">
          <w:marLeft w:val="0"/>
          <w:marRight w:val="0"/>
          <w:marTop w:val="0"/>
          <w:marBottom w:val="0"/>
          <w:divBdr>
            <w:top w:val="none" w:sz="0" w:space="0" w:color="auto"/>
            <w:left w:val="none" w:sz="0" w:space="0" w:color="auto"/>
            <w:bottom w:val="none" w:sz="0" w:space="0" w:color="auto"/>
            <w:right w:val="none" w:sz="0" w:space="0" w:color="auto"/>
          </w:divBdr>
          <w:divsChild>
            <w:div w:id="1118182101">
              <w:marLeft w:val="0"/>
              <w:marRight w:val="0"/>
              <w:marTop w:val="0"/>
              <w:marBottom w:val="0"/>
              <w:divBdr>
                <w:top w:val="none" w:sz="0" w:space="0" w:color="auto"/>
                <w:left w:val="none" w:sz="0" w:space="0" w:color="auto"/>
                <w:bottom w:val="none" w:sz="0" w:space="0" w:color="auto"/>
                <w:right w:val="none" w:sz="0" w:space="0" w:color="auto"/>
              </w:divBdr>
            </w:div>
            <w:div w:id="1118182118">
              <w:marLeft w:val="0"/>
              <w:marRight w:val="0"/>
              <w:marTop w:val="0"/>
              <w:marBottom w:val="0"/>
              <w:divBdr>
                <w:top w:val="none" w:sz="0" w:space="0" w:color="auto"/>
                <w:left w:val="none" w:sz="0" w:space="0" w:color="auto"/>
                <w:bottom w:val="none" w:sz="0" w:space="0" w:color="auto"/>
                <w:right w:val="none" w:sz="0" w:space="0" w:color="auto"/>
              </w:divBdr>
              <w:divsChild>
                <w:div w:id="1118182110">
                  <w:marLeft w:val="0"/>
                  <w:marRight w:val="0"/>
                  <w:marTop w:val="0"/>
                  <w:marBottom w:val="0"/>
                  <w:divBdr>
                    <w:top w:val="none" w:sz="0" w:space="0" w:color="auto"/>
                    <w:left w:val="none" w:sz="0" w:space="0" w:color="auto"/>
                    <w:bottom w:val="none" w:sz="0" w:space="0" w:color="auto"/>
                    <w:right w:val="none" w:sz="0" w:space="0" w:color="auto"/>
                  </w:divBdr>
                </w:div>
                <w:div w:id="1118182113">
                  <w:marLeft w:val="0"/>
                  <w:marRight w:val="0"/>
                  <w:marTop w:val="0"/>
                  <w:marBottom w:val="0"/>
                  <w:divBdr>
                    <w:top w:val="none" w:sz="0" w:space="0" w:color="auto"/>
                    <w:left w:val="none" w:sz="0" w:space="0" w:color="auto"/>
                    <w:bottom w:val="none" w:sz="0" w:space="0" w:color="auto"/>
                    <w:right w:val="none" w:sz="0" w:space="0" w:color="auto"/>
                  </w:divBdr>
                </w:div>
                <w:div w:id="1118182145">
                  <w:marLeft w:val="0"/>
                  <w:marRight w:val="0"/>
                  <w:marTop w:val="0"/>
                  <w:marBottom w:val="0"/>
                  <w:divBdr>
                    <w:top w:val="none" w:sz="0" w:space="0" w:color="auto"/>
                    <w:left w:val="none" w:sz="0" w:space="0" w:color="auto"/>
                    <w:bottom w:val="none" w:sz="0" w:space="0" w:color="auto"/>
                    <w:right w:val="none" w:sz="0" w:space="0" w:color="auto"/>
                  </w:divBdr>
                </w:div>
                <w:div w:id="1118182152">
                  <w:marLeft w:val="0"/>
                  <w:marRight w:val="0"/>
                  <w:marTop w:val="0"/>
                  <w:marBottom w:val="0"/>
                  <w:divBdr>
                    <w:top w:val="none" w:sz="0" w:space="0" w:color="auto"/>
                    <w:left w:val="none" w:sz="0" w:space="0" w:color="auto"/>
                    <w:bottom w:val="none" w:sz="0" w:space="0" w:color="auto"/>
                    <w:right w:val="none" w:sz="0" w:space="0" w:color="auto"/>
                  </w:divBdr>
                </w:div>
                <w:div w:id="1118182162">
                  <w:marLeft w:val="0"/>
                  <w:marRight w:val="0"/>
                  <w:marTop w:val="0"/>
                  <w:marBottom w:val="0"/>
                  <w:divBdr>
                    <w:top w:val="none" w:sz="0" w:space="0" w:color="auto"/>
                    <w:left w:val="none" w:sz="0" w:space="0" w:color="auto"/>
                    <w:bottom w:val="none" w:sz="0" w:space="0" w:color="auto"/>
                    <w:right w:val="none" w:sz="0" w:space="0" w:color="auto"/>
                  </w:divBdr>
                </w:div>
              </w:divsChild>
            </w:div>
            <w:div w:id="1118182122">
              <w:marLeft w:val="0"/>
              <w:marRight w:val="0"/>
              <w:marTop w:val="0"/>
              <w:marBottom w:val="0"/>
              <w:divBdr>
                <w:top w:val="none" w:sz="0" w:space="0" w:color="auto"/>
                <w:left w:val="none" w:sz="0" w:space="0" w:color="auto"/>
                <w:bottom w:val="none" w:sz="0" w:space="0" w:color="auto"/>
                <w:right w:val="none" w:sz="0" w:space="0" w:color="auto"/>
              </w:divBdr>
            </w:div>
            <w:div w:id="1118182134">
              <w:marLeft w:val="0"/>
              <w:marRight w:val="0"/>
              <w:marTop w:val="0"/>
              <w:marBottom w:val="0"/>
              <w:divBdr>
                <w:top w:val="none" w:sz="0" w:space="0" w:color="auto"/>
                <w:left w:val="none" w:sz="0" w:space="0" w:color="auto"/>
                <w:bottom w:val="none" w:sz="0" w:space="0" w:color="auto"/>
                <w:right w:val="none" w:sz="0" w:space="0" w:color="auto"/>
              </w:divBdr>
            </w:div>
            <w:div w:id="11181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2131">
      <w:marLeft w:val="0"/>
      <w:marRight w:val="0"/>
      <w:marTop w:val="0"/>
      <w:marBottom w:val="0"/>
      <w:divBdr>
        <w:top w:val="none" w:sz="0" w:space="0" w:color="auto"/>
        <w:left w:val="none" w:sz="0" w:space="0" w:color="auto"/>
        <w:bottom w:val="none" w:sz="0" w:space="0" w:color="auto"/>
        <w:right w:val="none" w:sz="0" w:space="0" w:color="auto"/>
      </w:divBdr>
    </w:div>
    <w:div w:id="1118182138">
      <w:marLeft w:val="0"/>
      <w:marRight w:val="0"/>
      <w:marTop w:val="0"/>
      <w:marBottom w:val="0"/>
      <w:divBdr>
        <w:top w:val="none" w:sz="0" w:space="0" w:color="auto"/>
        <w:left w:val="none" w:sz="0" w:space="0" w:color="auto"/>
        <w:bottom w:val="none" w:sz="0" w:space="0" w:color="auto"/>
        <w:right w:val="none" w:sz="0" w:space="0" w:color="auto"/>
      </w:divBdr>
      <w:divsChild>
        <w:div w:id="1118182135">
          <w:marLeft w:val="0"/>
          <w:marRight w:val="0"/>
          <w:marTop w:val="0"/>
          <w:marBottom w:val="0"/>
          <w:divBdr>
            <w:top w:val="none" w:sz="0" w:space="0" w:color="auto"/>
            <w:left w:val="none" w:sz="0" w:space="0" w:color="auto"/>
            <w:bottom w:val="none" w:sz="0" w:space="0" w:color="auto"/>
            <w:right w:val="none" w:sz="0" w:space="0" w:color="auto"/>
          </w:divBdr>
        </w:div>
        <w:div w:id="1118182154">
          <w:marLeft w:val="0"/>
          <w:marRight w:val="0"/>
          <w:marTop w:val="0"/>
          <w:marBottom w:val="0"/>
          <w:divBdr>
            <w:top w:val="none" w:sz="0" w:space="0" w:color="auto"/>
            <w:left w:val="none" w:sz="0" w:space="0" w:color="auto"/>
            <w:bottom w:val="none" w:sz="0" w:space="0" w:color="auto"/>
            <w:right w:val="none" w:sz="0" w:space="0" w:color="auto"/>
          </w:divBdr>
        </w:div>
        <w:div w:id="1118182163">
          <w:marLeft w:val="0"/>
          <w:marRight w:val="0"/>
          <w:marTop w:val="0"/>
          <w:marBottom w:val="0"/>
          <w:divBdr>
            <w:top w:val="none" w:sz="0" w:space="0" w:color="auto"/>
            <w:left w:val="none" w:sz="0" w:space="0" w:color="auto"/>
            <w:bottom w:val="none" w:sz="0" w:space="0" w:color="auto"/>
            <w:right w:val="none" w:sz="0" w:space="0" w:color="auto"/>
          </w:divBdr>
        </w:div>
      </w:divsChild>
    </w:div>
    <w:div w:id="1180585035">
      <w:bodyDiv w:val="1"/>
      <w:marLeft w:val="0"/>
      <w:marRight w:val="0"/>
      <w:marTop w:val="0"/>
      <w:marBottom w:val="0"/>
      <w:divBdr>
        <w:top w:val="none" w:sz="0" w:space="0" w:color="auto"/>
        <w:left w:val="none" w:sz="0" w:space="0" w:color="auto"/>
        <w:bottom w:val="none" w:sz="0" w:space="0" w:color="auto"/>
        <w:right w:val="none" w:sz="0" w:space="0" w:color="auto"/>
      </w:divBdr>
    </w:div>
    <w:div w:id="1209874002">
      <w:bodyDiv w:val="1"/>
      <w:marLeft w:val="0"/>
      <w:marRight w:val="0"/>
      <w:marTop w:val="0"/>
      <w:marBottom w:val="0"/>
      <w:divBdr>
        <w:top w:val="none" w:sz="0" w:space="0" w:color="auto"/>
        <w:left w:val="none" w:sz="0" w:space="0" w:color="auto"/>
        <w:bottom w:val="none" w:sz="0" w:space="0" w:color="auto"/>
        <w:right w:val="none" w:sz="0" w:space="0" w:color="auto"/>
      </w:divBdr>
    </w:div>
    <w:div w:id="1284573744">
      <w:bodyDiv w:val="1"/>
      <w:marLeft w:val="0"/>
      <w:marRight w:val="0"/>
      <w:marTop w:val="0"/>
      <w:marBottom w:val="0"/>
      <w:divBdr>
        <w:top w:val="none" w:sz="0" w:space="0" w:color="auto"/>
        <w:left w:val="none" w:sz="0" w:space="0" w:color="auto"/>
        <w:bottom w:val="none" w:sz="0" w:space="0" w:color="auto"/>
        <w:right w:val="none" w:sz="0" w:space="0" w:color="auto"/>
      </w:divBdr>
    </w:div>
    <w:div w:id="1374189573">
      <w:bodyDiv w:val="1"/>
      <w:marLeft w:val="0"/>
      <w:marRight w:val="0"/>
      <w:marTop w:val="0"/>
      <w:marBottom w:val="0"/>
      <w:divBdr>
        <w:top w:val="none" w:sz="0" w:space="0" w:color="auto"/>
        <w:left w:val="none" w:sz="0" w:space="0" w:color="auto"/>
        <w:bottom w:val="none" w:sz="0" w:space="0" w:color="auto"/>
        <w:right w:val="none" w:sz="0" w:space="0" w:color="auto"/>
      </w:divBdr>
    </w:div>
    <w:div w:id="1596010797">
      <w:bodyDiv w:val="1"/>
      <w:marLeft w:val="0"/>
      <w:marRight w:val="0"/>
      <w:marTop w:val="0"/>
      <w:marBottom w:val="0"/>
      <w:divBdr>
        <w:top w:val="none" w:sz="0" w:space="0" w:color="auto"/>
        <w:left w:val="none" w:sz="0" w:space="0" w:color="auto"/>
        <w:bottom w:val="none" w:sz="0" w:space="0" w:color="auto"/>
        <w:right w:val="none" w:sz="0" w:space="0" w:color="auto"/>
      </w:divBdr>
    </w:div>
    <w:div w:id="1666470088">
      <w:bodyDiv w:val="1"/>
      <w:marLeft w:val="0"/>
      <w:marRight w:val="0"/>
      <w:marTop w:val="0"/>
      <w:marBottom w:val="0"/>
      <w:divBdr>
        <w:top w:val="none" w:sz="0" w:space="0" w:color="auto"/>
        <w:left w:val="none" w:sz="0" w:space="0" w:color="auto"/>
        <w:bottom w:val="none" w:sz="0" w:space="0" w:color="auto"/>
        <w:right w:val="none" w:sz="0" w:space="0" w:color="auto"/>
      </w:divBdr>
    </w:div>
    <w:div w:id="1687294040">
      <w:bodyDiv w:val="1"/>
      <w:marLeft w:val="0"/>
      <w:marRight w:val="0"/>
      <w:marTop w:val="0"/>
      <w:marBottom w:val="0"/>
      <w:divBdr>
        <w:top w:val="none" w:sz="0" w:space="0" w:color="auto"/>
        <w:left w:val="none" w:sz="0" w:space="0" w:color="auto"/>
        <w:bottom w:val="none" w:sz="0" w:space="0" w:color="auto"/>
        <w:right w:val="none" w:sz="0" w:space="0" w:color="auto"/>
      </w:divBdr>
    </w:div>
    <w:div w:id="1795439647">
      <w:bodyDiv w:val="1"/>
      <w:marLeft w:val="0"/>
      <w:marRight w:val="0"/>
      <w:marTop w:val="0"/>
      <w:marBottom w:val="0"/>
      <w:divBdr>
        <w:top w:val="none" w:sz="0" w:space="0" w:color="auto"/>
        <w:left w:val="none" w:sz="0" w:space="0" w:color="auto"/>
        <w:bottom w:val="none" w:sz="0" w:space="0" w:color="auto"/>
        <w:right w:val="none" w:sz="0" w:space="0" w:color="auto"/>
      </w:divBdr>
    </w:div>
    <w:div w:id="1955944388">
      <w:bodyDiv w:val="1"/>
      <w:marLeft w:val="0"/>
      <w:marRight w:val="0"/>
      <w:marTop w:val="0"/>
      <w:marBottom w:val="0"/>
      <w:divBdr>
        <w:top w:val="none" w:sz="0" w:space="0" w:color="auto"/>
        <w:left w:val="none" w:sz="0" w:space="0" w:color="auto"/>
        <w:bottom w:val="none" w:sz="0" w:space="0" w:color="auto"/>
        <w:right w:val="none" w:sz="0" w:space="0" w:color="auto"/>
      </w:divBdr>
    </w:div>
    <w:div w:id="20731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7050</Words>
  <Characters>4020</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Profesionaliam naudojimui skirtų greitųjų SARS-CoV-2 antigeno testų vertinimo ir naudojimo savikontrolės tikslais tvarkos aprašo patvirtinimo</vt:lpstr>
      <vt:lpstr/>
    </vt:vector>
  </TitlesOfParts>
  <Company>Infolex</Company>
  <LinksUpToDate>false</LinksUpToDate>
  <CharactersWithSpaces>11048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Profesionaliam naudojimui skirtų greitųjų SARS-CoV-2 antigeno testų vertinimo ir naudojimo savikontrolės tikslais tvarkos aprašo patvirtinimo</dc:title>
  <dc:creator>Infolex</dc:creator>
  <cp:lastModifiedBy>EG</cp:lastModifiedBy>
  <cp:revision>2</cp:revision>
  <cp:lastPrinted>2020-06-16T07:02:00Z</cp:lastPrinted>
  <dcterms:created xsi:type="dcterms:W3CDTF">2021-05-07T04:50:00Z</dcterms:created>
  <dcterms:modified xsi:type="dcterms:W3CDTF">2021-05-07T04:50:00Z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0x01010069DA84717BECCF45B68D0FEEC6C8FCE4</vt:lpwstr>
  </property>
</Properties>
</file>